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00" w:rsidRDefault="00BC5400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COMUNICAÇÃO:</w:t>
      </w:r>
    </w:p>
    <w:p w:rsidR="00BC5400" w:rsidRPr="008C2A67" w:rsidRDefault="008C2A67" w:rsidP="0012303A">
      <w:pPr>
        <w:pStyle w:val="PargrafodaLista1"/>
        <w:numPr>
          <w:ilvl w:val="0"/>
          <w:numId w:val="4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1027/2015-GAB/Reitoria, de 01 de outubro de 2015, de Ana Paula da Silva Veras Alves, chefe de gabinete da Reitoria da Universidade Estadual do Piauí – UESPI, encaminhando relatórios de acompanhamento dos pagamentos das Comissões de Recredenciamento de cursos de graduação oferecidos pela referida IES. </w:t>
      </w:r>
      <w:r w:rsidRPr="007D5E86">
        <w:rPr>
          <w:bCs/>
          <w:sz w:val="20"/>
        </w:rPr>
        <w:t xml:space="preserve">Protocolado </w:t>
      </w:r>
      <w:r>
        <w:rPr>
          <w:bCs/>
          <w:sz w:val="20"/>
        </w:rPr>
        <w:t>no CEE/PI em 02.10</w:t>
      </w:r>
      <w:r w:rsidRPr="007D5E86">
        <w:rPr>
          <w:bCs/>
          <w:sz w:val="20"/>
        </w:rPr>
        <w:t>.15</w:t>
      </w:r>
      <w:r w:rsidR="00C85664">
        <w:rPr>
          <w:bCs/>
          <w:sz w:val="20"/>
        </w:rPr>
        <w:t>.</w:t>
      </w:r>
    </w:p>
    <w:p w:rsidR="005D45FC" w:rsidRDefault="005D45FC" w:rsidP="0012303A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D45FC" w:rsidRDefault="005A52B6" w:rsidP="005A52B6">
      <w:pPr>
        <w:pStyle w:val="PargrafodaLista"/>
        <w:numPr>
          <w:ilvl w:val="0"/>
          <w:numId w:val="42"/>
        </w:numPr>
        <w:ind w:right="283"/>
        <w:jc w:val="both"/>
        <w:rPr>
          <w:rFonts w:cs="Arial"/>
          <w:bCs/>
          <w:sz w:val="20"/>
        </w:rPr>
      </w:pPr>
      <w:r w:rsidRPr="005A52B6">
        <w:rPr>
          <w:rFonts w:cs="Arial"/>
          <w:bCs/>
          <w:sz w:val="20"/>
        </w:rPr>
        <w:t>Comissão de Educaç</w:t>
      </w:r>
      <w:r w:rsidR="00BC5400">
        <w:rPr>
          <w:rFonts w:cs="Arial"/>
          <w:bCs/>
          <w:sz w:val="20"/>
        </w:rPr>
        <w:t>ão Profissional: Processo nº 205</w:t>
      </w:r>
      <w:r w:rsidRPr="005A52B6">
        <w:rPr>
          <w:rFonts w:cs="Arial"/>
          <w:bCs/>
          <w:sz w:val="20"/>
        </w:rPr>
        <w:t xml:space="preserve">/2015 </w:t>
      </w:r>
      <w:r w:rsidR="00BC5400">
        <w:rPr>
          <w:rFonts w:cs="Arial"/>
          <w:bCs/>
          <w:sz w:val="20"/>
        </w:rPr>
        <w:t>da Escola Do Centro Integrado de Ensino Regular e Profissionalizante – CIERP, rede privada. Teresina (PI) -</w:t>
      </w:r>
      <w:r w:rsidR="0093186A">
        <w:rPr>
          <w:rFonts w:cs="Arial"/>
          <w:bCs/>
          <w:sz w:val="20"/>
        </w:rPr>
        <w:t xml:space="preserve"> </w:t>
      </w:r>
      <w:r w:rsidR="00BC5400">
        <w:rPr>
          <w:rFonts w:cs="Arial"/>
          <w:bCs/>
          <w:sz w:val="20"/>
        </w:rPr>
        <w:t>nomeação da comissão de verificação para renovação de reconhecimento do curso técnico em Segurança do Trabalho;</w:t>
      </w:r>
    </w:p>
    <w:p w:rsidR="00BC5400" w:rsidRDefault="00BC5400" w:rsidP="005A52B6">
      <w:pPr>
        <w:pStyle w:val="PargrafodaLista"/>
        <w:numPr>
          <w:ilvl w:val="0"/>
          <w:numId w:val="42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Conselheiro </w:t>
      </w:r>
      <w:proofErr w:type="spellStart"/>
      <w:r>
        <w:rPr>
          <w:rFonts w:cs="Arial"/>
          <w:bCs/>
          <w:sz w:val="20"/>
        </w:rPr>
        <w:t>Danílio</w:t>
      </w:r>
      <w:proofErr w:type="spellEnd"/>
      <w:r>
        <w:rPr>
          <w:rFonts w:cs="Arial"/>
          <w:bCs/>
          <w:sz w:val="20"/>
        </w:rPr>
        <w:t xml:space="preserve"> Cesar: Proc. nº 185/2015 do Colégio Visão, rede privada, Parnaíba (PI), renovação de autorização de funcionamento para o ensino fundamental completo e ensino médio, ambos regulares. </w:t>
      </w:r>
    </w:p>
    <w:p w:rsidR="0012303A" w:rsidRDefault="0012303A" w:rsidP="0012303A">
      <w:pPr>
        <w:pStyle w:val="PargrafodaLista"/>
        <w:ind w:left="-349" w:right="283"/>
        <w:jc w:val="both"/>
        <w:rPr>
          <w:rFonts w:cs="Arial"/>
          <w:bCs/>
          <w:sz w:val="20"/>
        </w:rPr>
      </w:pPr>
    </w:p>
    <w:p w:rsidR="00A45F28" w:rsidRPr="0012303A" w:rsidRDefault="00BC5400" w:rsidP="0012303A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bCs/>
          <w:sz w:val="20"/>
        </w:rPr>
      </w:pPr>
      <w:r w:rsidRPr="0012303A">
        <w:rPr>
          <w:rFonts w:cs="Arial"/>
          <w:b/>
          <w:sz w:val="20"/>
        </w:rPr>
        <w:t>D</w:t>
      </w:r>
      <w:r w:rsidRPr="0012303A">
        <w:rPr>
          <w:b/>
          <w:color w:val="000000"/>
          <w:sz w:val="20"/>
        </w:rPr>
        <w:t>iscussão e votação da minuta de Parecer da Comissão de Educação de Jovens e Adultos referente ao Processo CEE/PI Nº 109/2015</w:t>
      </w:r>
      <w:r w:rsidR="00A45F28" w:rsidRPr="0012303A">
        <w:rPr>
          <w:b/>
          <w:color w:val="000000"/>
          <w:sz w:val="20"/>
        </w:rPr>
        <w:t>;</w:t>
      </w:r>
    </w:p>
    <w:p w:rsidR="0012303A" w:rsidRPr="0012303A" w:rsidRDefault="0012303A" w:rsidP="0012303A">
      <w:pPr>
        <w:pStyle w:val="PargrafodaLista"/>
        <w:ind w:left="-349" w:right="283"/>
        <w:jc w:val="both"/>
        <w:rPr>
          <w:rFonts w:cs="Arial"/>
          <w:b/>
          <w:bCs/>
          <w:sz w:val="20"/>
        </w:rPr>
      </w:pPr>
    </w:p>
    <w:p w:rsidR="00BC5400" w:rsidRPr="0012303A" w:rsidRDefault="00BC5400" w:rsidP="0012303A">
      <w:pPr>
        <w:pStyle w:val="PargrafodaLista"/>
        <w:numPr>
          <w:ilvl w:val="0"/>
          <w:numId w:val="1"/>
        </w:numPr>
        <w:ind w:right="-57"/>
        <w:jc w:val="both"/>
        <w:rPr>
          <w:b/>
          <w:color w:val="000000"/>
          <w:sz w:val="20"/>
        </w:rPr>
      </w:pPr>
      <w:r w:rsidRPr="0012303A">
        <w:rPr>
          <w:b/>
          <w:color w:val="000000"/>
          <w:sz w:val="20"/>
        </w:rPr>
        <w:t>Análise da minuta da Resolução da Educação Profissional que disciplina a matéria.</w:t>
      </w:r>
    </w:p>
    <w:p w:rsidR="00212139" w:rsidRPr="0012303A" w:rsidRDefault="00212139" w:rsidP="00A45F28">
      <w:pPr>
        <w:ind w:left="-709" w:right="283"/>
        <w:rPr>
          <w:b/>
          <w:sz w:val="20"/>
        </w:rPr>
      </w:pPr>
    </w:p>
    <w:p w:rsidR="0045301D" w:rsidRDefault="0045301D" w:rsidP="00A45F28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right="-567"/>
        <w:rPr>
          <w:sz w:val="20"/>
        </w:rPr>
      </w:pPr>
    </w:p>
    <w:p w:rsidR="0045301D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45301D" w:rsidRPr="00850BAC" w:rsidRDefault="0045301D" w:rsidP="0045301D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F054B1" w:rsidRPr="00850BAC" w:rsidRDefault="00F054B1" w:rsidP="00F054B1">
      <w:pPr>
        <w:ind w:right="283"/>
        <w:rPr>
          <w:rFonts w:cs="Arial"/>
          <w:sz w:val="20"/>
        </w:rPr>
      </w:pPr>
      <w:bookmarkStart w:id="0" w:name="_GoBack"/>
      <w:bookmarkEnd w:id="0"/>
    </w:p>
    <w:sectPr w:rsidR="00F054B1" w:rsidRPr="00850BAC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5B688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5B6889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303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5551006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1B2926">
      <w:rPr>
        <w:rFonts w:ascii="Bookman Old Style" w:hAnsi="Bookman Old Style"/>
        <w:i w:val="0"/>
        <w:color w:val="000000"/>
        <w:sz w:val="20"/>
      </w:rPr>
      <w:t xml:space="preserve">REUNIÃO EXTRAORDINÁRIA DO DIA </w:t>
    </w:r>
    <w:r w:rsidR="00BC5400">
      <w:rPr>
        <w:rFonts w:ascii="Bookman Old Style" w:hAnsi="Bookman Old Style"/>
        <w:i w:val="0"/>
        <w:color w:val="000000"/>
        <w:sz w:val="20"/>
      </w:rPr>
      <w:t>05/10</w:t>
    </w:r>
    <w:r w:rsidR="00950891">
      <w:rPr>
        <w:rFonts w:ascii="Bookman Old Style" w:hAnsi="Bookman Old Style"/>
        <w:i w:val="0"/>
        <w:color w:val="000000"/>
        <w:sz w:val="20"/>
      </w:rPr>
      <w:t>/2015 (</w:t>
    </w:r>
    <w:r w:rsidR="001B2926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5B6889">
    <w:pPr>
      <w:jc w:val="both"/>
      <w:rPr>
        <w:sz w:val="20"/>
      </w:rPr>
    </w:pPr>
    <w:r w:rsidRPr="005B6889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B6889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2BA0D39"/>
    <w:multiLevelType w:val="hybridMultilevel"/>
    <w:tmpl w:val="9CC249F4"/>
    <w:lvl w:ilvl="0" w:tplc="E98A03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2FA07A5"/>
    <w:multiLevelType w:val="hybridMultilevel"/>
    <w:tmpl w:val="8D08E450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D735946"/>
    <w:multiLevelType w:val="hybridMultilevel"/>
    <w:tmpl w:val="96583B42"/>
    <w:lvl w:ilvl="0" w:tplc="A85E961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072B27"/>
    <w:multiLevelType w:val="hybridMultilevel"/>
    <w:tmpl w:val="F74CA4D0"/>
    <w:lvl w:ilvl="0" w:tplc="46382B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2E963CA"/>
    <w:multiLevelType w:val="hybridMultilevel"/>
    <w:tmpl w:val="20F49A5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EA01C4B"/>
    <w:multiLevelType w:val="hybridMultilevel"/>
    <w:tmpl w:val="05CCDC34"/>
    <w:lvl w:ilvl="0" w:tplc="07D49D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92B0A6C"/>
    <w:multiLevelType w:val="hybridMultilevel"/>
    <w:tmpl w:val="21981F54"/>
    <w:lvl w:ilvl="0" w:tplc="2E2231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5DC64F2"/>
    <w:multiLevelType w:val="hybridMultilevel"/>
    <w:tmpl w:val="7B6A1158"/>
    <w:lvl w:ilvl="0" w:tplc="AD94B0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30"/>
  </w:num>
  <w:num w:numId="3">
    <w:abstractNumId w:val="0"/>
  </w:num>
  <w:num w:numId="4">
    <w:abstractNumId w:val="4"/>
  </w:num>
  <w:num w:numId="5">
    <w:abstractNumId w:val="34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1"/>
  </w:num>
  <w:num w:numId="10">
    <w:abstractNumId w:val="11"/>
  </w:num>
  <w:num w:numId="11">
    <w:abstractNumId w:val="44"/>
  </w:num>
  <w:num w:numId="12">
    <w:abstractNumId w:val="9"/>
  </w:num>
  <w:num w:numId="13">
    <w:abstractNumId w:val="20"/>
  </w:num>
  <w:num w:numId="14">
    <w:abstractNumId w:val="36"/>
  </w:num>
  <w:num w:numId="15">
    <w:abstractNumId w:val="42"/>
  </w:num>
  <w:num w:numId="16">
    <w:abstractNumId w:val="39"/>
  </w:num>
  <w:num w:numId="17">
    <w:abstractNumId w:val="41"/>
  </w:num>
  <w:num w:numId="18">
    <w:abstractNumId w:val="31"/>
  </w:num>
  <w:num w:numId="19">
    <w:abstractNumId w:val="33"/>
  </w:num>
  <w:num w:numId="20">
    <w:abstractNumId w:val="23"/>
  </w:num>
  <w:num w:numId="21">
    <w:abstractNumId w:val="2"/>
  </w:num>
  <w:num w:numId="22">
    <w:abstractNumId w:val="43"/>
  </w:num>
  <w:num w:numId="23">
    <w:abstractNumId w:val="40"/>
  </w:num>
  <w:num w:numId="24">
    <w:abstractNumId w:val="12"/>
  </w:num>
  <w:num w:numId="25">
    <w:abstractNumId w:val="26"/>
  </w:num>
  <w:num w:numId="26">
    <w:abstractNumId w:val="18"/>
  </w:num>
  <w:num w:numId="27">
    <w:abstractNumId w:val="8"/>
  </w:num>
  <w:num w:numId="28">
    <w:abstractNumId w:val="22"/>
  </w:num>
  <w:num w:numId="29">
    <w:abstractNumId w:val="3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6"/>
  </w:num>
  <w:num w:numId="34">
    <w:abstractNumId w:val="19"/>
  </w:num>
  <w:num w:numId="35">
    <w:abstractNumId w:val="3"/>
  </w:num>
  <w:num w:numId="36">
    <w:abstractNumId w:val="29"/>
  </w:num>
  <w:num w:numId="37">
    <w:abstractNumId w:val="32"/>
  </w:num>
  <w:num w:numId="38">
    <w:abstractNumId w:val="6"/>
  </w:num>
  <w:num w:numId="39">
    <w:abstractNumId w:val="5"/>
  </w:num>
  <w:num w:numId="40">
    <w:abstractNumId w:val="17"/>
  </w:num>
  <w:num w:numId="41">
    <w:abstractNumId w:val="7"/>
  </w:num>
  <w:num w:numId="42">
    <w:abstractNumId w:val="27"/>
  </w:num>
  <w:num w:numId="43">
    <w:abstractNumId w:val="14"/>
  </w:num>
  <w:num w:numId="44">
    <w:abstractNumId w:val="13"/>
  </w:num>
  <w:num w:numId="45">
    <w:abstractNumId w:val="10"/>
  </w:num>
  <w:num w:numId="46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03A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26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C72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5667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3EC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1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2B6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6889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5FC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A67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86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3D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5F28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37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99B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9CF"/>
    <w:rsid w:val="00B96C17"/>
    <w:rsid w:val="00B96C8A"/>
    <w:rsid w:val="00B97448"/>
    <w:rsid w:val="00B97584"/>
    <w:rsid w:val="00B977C4"/>
    <w:rsid w:val="00B97BCC"/>
    <w:rsid w:val="00BA035B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400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5664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3CC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9F7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23C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186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1093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7</cp:revision>
  <cp:lastPrinted>2015-10-05T14:39:00Z</cp:lastPrinted>
  <dcterms:created xsi:type="dcterms:W3CDTF">2015-10-02T15:42:00Z</dcterms:created>
  <dcterms:modified xsi:type="dcterms:W3CDTF">2015-10-05T14:50:00Z</dcterms:modified>
</cp:coreProperties>
</file>