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2B" w:rsidRPr="00B83EFF" w:rsidRDefault="00AC632B" w:rsidP="00B83EFF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</w:t>
      </w:r>
      <w:r w:rsidR="00440870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ATA</w:t>
      </w:r>
      <w:r w:rsidR="00440870">
        <w:rPr>
          <w:rFonts w:cs="Arial"/>
          <w:b/>
          <w:sz w:val="20"/>
        </w:rPr>
        <w:t>S</w:t>
      </w:r>
      <w:r w:rsidR="000A31D3">
        <w:rPr>
          <w:rFonts w:cs="Arial"/>
          <w:b/>
          <w:sz w:val="20"/>
        </w:rPr>
        <w:t xml:space="preserve"> DA</w:t>
      </w:r>
      <w:r w:rsidR="00440870">
        <w:rPr>
          <w:rFonts w:cs="Arial"/>
          <w:b/>
          <w:sz w:val="20"/>
        </w:rPr>
        <w:t>S</w:t>
      </w:r>
      <w:r w:rsidR="000A31D3">
        <w:rPr>
          <w:rFonts w:cs="Arial"/>
          <w:b/>
          <w:sz w:val="20"/>
        </w:rPr>
        <w:t xml:space="preserve"> SESS</w:t>
      </w:r>
      <w:r w:rsidR="00440870">
        <w:rPr>
          <w:rFonts w:cs="Arial"/>
          <w:b/>
          <w:sz w:val="20"/>
        </w:rPr>
        <w:t>ÕES</w:t>
      </w:r>
      <w:r w:rsidRPr="000236F4">
        <w:rPr>
          <w:rFonts w:cs="Arial"/>
          <w:b/>
          <w:sz w:val="20"/>
        </w:rPr>
        <w:t xml:space="preserve"> PLENÁRIA</w:t>
      </w:r>
      <w:r w:rsidR="00440870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DO</w:t>
      </w:r>
      <w:r w:rsidR="00440870">
        <w:rPr>
          <w:rFonts w:cs="Arial"/>
          <w:b/>
          <w:sz w:val="20"/>
        </w:rPr>
        <w:t>S</w:t>
      </w:r>
      <w:r w:rsidR="00302A0F">
        <w:rPr>
          <w:rFonts w:cs="Arial"/>
          <w:b/>
          <w:sz w:val="20"/>
        </w:rPr>
        <w:t xml:space="preserve"> </w:t>
      </w:r>
      <w:r w:rsidR="00260E71">
        <w:rPr>
          <w:rFonts w:cs="Arial"/>
          <w:b/>
          <w:sz w:val="20"/>
        </w:rPr>
        <w:t>DIA</w:t>
      </w:r>
      <w:r w:rsidR="00440870">
        <w:rPr>
          <w:rFonts w:cs="Arial"/>
          <w:b/>
          <w:sz w:val="20"/>
        </w:rPr>
        <w:t>S</w:t>
      </w:r>
      <w:r w:rsidR="00302A0F">
        <w:rPr>
          <w:rFonts w:cs="Arial"/>
          <w:b/>
          <w:sz w:val="20"/>
        </w:rPr>
        <w:t xml:space="preserve"> </w:t>
      </w:r>
      <w:r w:rsidR="00464C07">
        <w:rPr>
          <w:rFonts w:cs="Arial"/>
          <w:b/>
          <w:sz w:val="20"/>
        </w:rPr>
        <w:t>VINTE E SEIS DE NOVEMBRO E TRÊS DE DEZEMBRO</w:t>
      </w:r>
      <w:r w:rsidR="00F66FE0" w:rsidRPr="00B83EFF">
        <w:rPr>
          <w:rFonts w:cs="Arial"/>
          <w:b/>
          <w:sz w:val="20"/>
        </w:rPr>
        <w:t xml:space="preserve"> </w:t>
      </w:r>
      <w:r w:rsidR="00884B92" w:rsidRPr="00B83EFF">
        <w:rPr>
          <w:rFonts w:cs="Arial"/>
          <w:b/>
          <w:sz w:val="20"/>
        </w:rPr>
        <w:t xml:space="preserve">DE </w:t>
      </w:r>
      <w:r w:rsidRPr="00B83EFF">
        <w:rPr>
          <w:rFonts w:cs="Arial"/>
          <w:b/>
          <w:sz w:val="20"/>
        </w:rPr>
        <w:t>2015.</w:t>
      </w:r>
    </w:p>
    <w:p w:rsidR="00115D5E" w:rsidRDefault="00D15CA3" w:rsidP="00115D5E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B83EFF" w:rsidRPr="00B83EFF" w:rsidRDefault="00B83EFF" w:rsidP="00095A1B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429/2015-28ª PJT, de </w:t>
      </w:r>
      <w:proofErr w:type="spellStart"/>
      <w:r>
        <w:rPr>
          <w:rFonts w:cs="Arial"/>
          <w:sz w:val="20"/>
        </w:rPr>
        <w:t>Marlúcia</w:t>
      </w:r>
      <w:proofErr w:type="spellEnd"/>
      <w:r>
        <w:rPr>
          <w:rFonts w:cs="Arial"/>
          <w:sz w:val="20"/>
        </w:rPr>
        <w:t xml:space="preserve"> Gomes de Evaristo Almeida, promotora de justiça de Teresina, requerendo emissão de parecer acerca dos problemas encontrados na Escola Santa Marcelina, rede privada em Teresina, referente ao</w:t>
      </w:r>
      <w:r w:rsidR="00577EC2">
        <w:rPr>
          <w:rFonts w:cs="Arial"/>
          <w:sz w:val="20"/>
        </w:rPr>
        <w:t>s</w:t>
      </w:r>
      <w:r>
        <w:rPr>
          <w:rFonts w:cs="Arial"/>
          <w:sz w:val="20"/>
        </w:rPr>
        <w:t xml:space="preserve"> tópicos expostos em ofício. Protocolado </w:t>
      </w:r>
      <w:r>
        <w:rPr>
          <w:bCs/>
          <w:sz w:val="20"/>
        </w:rPr>
        <w:t>no CEE/PI em 04-12-15;</w:t>
      </w:r>
    </w:p>
    <w:p w:rsidR="007F07B4" w:rsidRPr="0068667B" w:rsidRDefault="007F07B4" w:rsidP="00095A1B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Revista TET-SUS - Rede de Escolas Técnicas do SUS</w:t>
      </w:r>
      <w:r w:rsidR="00C05FD8">
        <w:rPr>
          <w:rFonts w:cs="Arial"/>
          <w:sz w:val="20"/>
        </w:rPr>
        <w:t xml:space="preserve">, </w:t>
      </w:r>
      <w:r w:rsidR="0068667B">
        <w:rPr>
          <w:rFonts w:cs="Arial"/>
          <w:sz w:val="20"/>
        </w:rPr>
        <w:t xml:space="preserve">“Em defesa dos ACS e ACE”, </w:t>
      </w:r>
      <w:r w:rsidR="00C05FD8">
        <w:rPr>
          <w:rFonts w:cs="Arial"/>
          <w:sz w:val="20"/>
        </w:rPr>
        <w:t>Ano IX Nº 73 – julho/agosto</w:t>
      </w:r>
      <w:r w:rsidR="0068667B">
        <w:rPr>
          <w:rFonts w:cs="Arial"/>
          <w:sz w:val="20"/>
        </w:rPr>
        <w:t xml:space="preserve"> de 2015. Protocolado </w:t>
      </w:r>
      <w:r w:rsidR="0068667B">
        <w:rPr>
          <w:bCs/>
          <w:sz w:val="20"/>
        </w:rPr>
        <w:t>no CEE/PI em 10-12-15;</w:t>
      </w:r>
    </w:p>
    <w:p w:rsidR="0068667B" w:rsidRPr="0068667B" w:rsidRDefault="0068667B" w:rsidP="0068667B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bCs/>
          <w:sz w:val="20"/>
        </w:rPr>
        <w:t xml:space="preserve">Relatório “Educação para todos no Brasil”, 2000-2015, Ministério da Educação. </w:t>
      </w:r>
      <w:r>
        <w:rPr>
          <w:rFonts w:cs="Arial"/>
          <w:sz w:val="20"/>
        </w:rPr>
        <w:t xml:space="preserve">Protocolado </w:t>
      </w:r>
      <w:r>
        <w:rPr>
          <w:bCs/>
          <w:sz w:val="20"/>
        </w:rPr>
        <w:t>no CEE/PI em 07-12-15;</w:t>
      </w:r>
    </w:p>
    <w:p w:rsidR="00577EC2" w:rsidRPr="0068667B" w:rsidRDefault="0068667B" w:rsidP="00577EC2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Relatório do Monitoramento Global de EPT “Educação para todos 2000-2015: Progresso e Desafios.</w:t>
      </w:r>
      <w:r w:rsidR="00577EC2">
        <w:rPr>
          <w:rFonts w:cs="Arial"/>
          <w:sz w:val="20"/>
        </w:rPr>
        <w:t xml:space="preserve"> Protocolado </w:t>
      </w:r>
      <w:r w:rsidR="00577EC2">
        <w:rPr>
          <w:bCs/>
          <w:sz w:val="20"/>
        </w:rPr>
        <w:t>no CEE/PI em 07-12-15;</w:t>
      </w:r>
    </w:p>
    <w:p w:rsidR="00C17E1B" w:rsidRDefault="006F1F7B" w:rsidP="00F51C17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F51C17">
        <w:rPr>
          <w:rFonts w:cs="Arial"/>
          <w:b/>
          <w:bCs/>
          <w:color w:val="000000"/>
          <w:sz w:val="20"/>
        </w:rPr>
        <w:t>Retorno de Diligência/Inspeção (</w:t>
      </w:r>
      <w:r w:rsidR="00B242AF">
        <w:rPr>
          <w:rFonts w:cs="Arial"/>
          <w:b/>
          <w:bCs/>
          <w:color w:val="000000"/>
          <w:sz w:val="20"/>
        </w:rPr>
        <w:t>06</w:t>
      </w:r>
      <w:r w:rsidRPr="00F51C17">
        <w:rPr>
          <w:rFonts w:cs="Arial"/>
          <w:b/>
          <w:bCs/>
          <w:color w:val="000000"/>
          <w:sz w:val="20"/>
        </w:rPr>
        <w:t>)</w:t>
      </w:r>
      <w:r w:rsidR="003058F8" w:rsidRPr="00F51C17">
        <w:rPr>
          <w:rFonts w:cs="Arial"/>
          <w:b/>
          <w:bCs/>
          <w:color w:val="000000"/>
          <w:sz w:val="20"/>
        </w:rPr>
        <w:t>:</w:t>
      </w:r>
    </w:p>
    <w:p w:rsidR="00224EFA" w:rsidRDefault="00224EFA" w:rsidP="00224EFA">
      <w:pPr>
        <w:pStyle w:val="PargrafodaLista1"/>
        <w:numPr>
          <w:ilvl w:val="0"/>
          <w:numId w:val="2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Cesar: Processo nº 168/15 [inspeção] da Escola Império do Saber, rede privada, </w:t>
      </w:r>
      <w:proofErr w:type="spellStart"/>
      <w:r>
        <w:rPr>
          <w:rFonts w:cs="Arial"/>
          <w:sz w:val="20"/>
        </w:rPr>
        <w:t>Aroazes</w:t>
      </w:r>
      <w:proofErr w:type="spellEnd"/>
      <w:r>
        <w:rPr>
          <w:rFonts w:cs="Arial"/>
          <w:sz w:val="20"/>
        </w:rPr>
        <w:t xml:space="preserve"> (PI), autorização de funcionamento para o ensino fundamental anos iniciais regular;</w:t>
      </w:r>
    </w:p>
    <w:p w:rsidR="00854C7D" w:rsidRDefault="00854C7D" w:rsidP="00854C7D">
      <w:pPr>
        <w:pStyle w:val="PargrafodaLista"/>
        <w:numPr>
          <w:ilvl w:val="0"/>
          <w:numId w:val="2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Cesar: Processo nº 240/2015 [inspeção] do Educandário </w:t>
      </w:r>
      <w:proofErr w:type="spellStart"/>
      <w:r>
        <w:rPr>
          <w:rFonts w:cs="Arial"/>
          <w:sz w:val="20"/>
        </w:rPr>
        <w:t>Cecilia</w:t>
      </w:r>
      <w:proofErr w:type="spellEnd"/>
      <w:r>
        <w:rPr>
          <w:rFonts w:cs="Arial"/>
          <w:sz w:val="20"/>
        </w:rPr>
        <w:t xml:space="preserve"> Meireles, rede privada, Batalha (PI), renovação de autorização para a educação infantil, ensino fundamental completo e ensino médio, ambos regular;</w:t>
      </w:r>
    </w:p>
    <w:p w:rsidR="00854C7D" w:rsidRPr="00854C7D" w:rsidRDefault="00854C7D" w:rsidP="00854C7D">
      <w:pPr>
        <w:pStyle w:val="PargrafodaLista"/>
        <w:numPr>
          <w:ilvl w:val="0"/>
          <w:numId w:val="2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 nº 216/15 [inspeção] do Colégio Liberdade, rede privada, Teresina (PI), renovação de autorização para o ensino fundamental completo regular;</w:t>
      </w:r>
    </w:p>
    <w:p w:rsidR="00854C7D" w:rsidRDefault="00854C7D" w:rsidP="00854C7D">
      <w:pPr>
        <w:pStyle w:val="PargrafodaLista"/>
        <w:numPr>
          <w:ilvl w:val="0"/>
          <w:numId w:val="2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Helena </w:t>
      </w:r>
      <w:proofErr w:type="spellStart"/>
      <w:r>
        <w:rPr>
          <w:rFonts w:cs="Arial"/>
          <w:sz w:val="20"/>
        </w:rPr>
        <w:t>Rosendo</w:t>
      </w:r>
      <w:proofErr w:type="spellEnd"/>
      <w:r>
        <w:rPr>
          <w:rFonts w:cs="Arial"/>
          <w:sz w:val="20"/>
        </w:rPr>
        <w:t>: Processo nº 241/2105 [inspeção] do Instituto Educacional Anísio Coelho, rede privada, Batalha (PI), renovação para a educação infantil e ensino fundamental completo regular;</w:t>
      </w:r>
    </w:p>
    <w:p w:rsidR="00854C7D" w:rsidRDefault="00854C7D" w:rsidP="00854C7D">
      <w:pPr>
        <w:pStyle w:val="PargrafodaLista"/>
        <w:numPr>
          <w:ilvl w:val="0"/>
          <w:numId w:val="2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r>
        <w:rPr>
          <w:rFonts w:cs="Arial"/>
          <w:bCs/>
          <w:sz w:val="20"/>
        </w:rPr>
        <w:t xml:space="preserve">Helena </w:t>
      </w:r>
      <w:proofErr w:type="spellStart"/>
      <w:r>
        <w:rPr>
          <w:rFonts w:cs="Arial"/>
          <w:bCs/>
          <w:sz w:val="20"/>
        </w:rPr>
        <w:t>Rosendo</w:t>
      </w:r>
      <w:proofErr w:type="spellEnd"/>
      <w:r>
        <w:rPr>
          <w:rFonts w:cs="Arial"/>
          <w:bCs/>
          <w:sz w:val="20"/>
        </w:rPr>
        <w:t xml:space="preserve">: Processo n° 180/2015 [inspeção] do Educandário Três Irmãs, rede privada, </w:t>
      </w:r>
      <w:proofErr w:type="spellStart"/>
      <w:r>
        <w:rPr>
          <w:rFonts w:cs="Arial"/>
          <w:bCs/>
          <w:sz w:val="20"/>
        </w:rPr>
        <w:t>Aroazes</w:t>
      </w:r>
      <w:proofErr w:type="spellEnd"/>
      <w:r>
        <w:rPr>
          <w:rFonts w:cs="Arial"/>
          <w:bCs/>
          <w:sz w:val="20"/>
        </w:rPr>
        <w:t xml:space="preserve"> (PI), </w:t>
      </w:r>
      <w:r>
        <w:rPr>
          <w:rFonts w:cs="Arial"/>
          <w:sz w:val="20"/>
        </w:rPr>
        <w:t>autorização de funcionamento para a Educação Infantil, Ensino Fundamental anos iniciais regular;</w:t>
      </w:r>
    </w:p>
    <w:p w:rsidR="00224EFA" w:rsidRDefault="00854C7D" w:rsidP="00854C7D">
      <w:pPr>
        <w:pStyle w:val="PargrafodaLista"/>
        <w:numPr>
          <w:ilvl w:val="0"/>
          <w:numId w:val="22"/>
        </w:numPr>
        <w:ind w:right="283"/>
        <w:jc w:val="both"/>
        <w:rPr>
          <w:rFonts w:cs="Arial"/>
          <w:sz w:val="20"/>
        </w:rPr>
      </w:pPr>
      <w:r w:rsidRPr="00C5188D">
        <w:rPr>
          <w:rFonts w:cs="Arial"/>
          <w:sz w:val="20"/>
        </w:rPr>
        <w:t xml:space="preserve">Conselheira Helena </w:t>
      </w:r>
      <w:proofErr w:type="spellStart"/>
      <w:r w:rsidRPr="00C5188D">
        <w:rPr>
          <w:rFonts w:cs="Arial"/>
          <w:sz w:val="20"/>
        </w:rPr>
        <w:t>Rosendo</w:t>
      </w:r>
      <w:proofErr w:type="spellEnd"/>
      <w:r w:rsidRPr="00C5188D">
        <w:rPr>
          <w:rFonts w:cs="Arial"/>
          <w:sz w:val="20"/>
        </w:rPr>
        <w:t>: Processos nº</w:t>
      </w:r>
      <w:r>
        <w:rPr>
          <w:rFonts w:cs="Arial"/>
          <w:sz w:val="20"/>
        </w:rPr>
        <w:t xml:space="preserve"> 2</w:t>
      </w:r>
      <w:r w:rsidRPr="00C5188D">
        <w:rPr>
          <w:rFonts w:cs="Arial"/>
          <w:sz w:val="20"/>
        </w:rPr>
        <w:t>3</w:t>
      </w:r>
      <w:r>
        <w:rPr>
          <w:rFonts w:cs="Arial"/>
          <w:sz w:val="20"/>
        </w:rPr>
        <w:t>1</w:t>
      </w:r>
      <w:r w:rsidRPr="00C5188D">
        <w:rPr>
          <w:rFonts w:cs="Arial"/>
          <w:sz w:val="20"/>
        </w:rPr>
        <w:t xml:space="preserve">/15 </w:t>
      </w:r>
      <w:r>
        <w:rPr>
          <w:rFonts w:cs="Arial"/>
          <w:sz w:val="20"/>
        </w:rPr>
        <w:t xml:space="preserve">[inspeção] do Colégio Madre </w:t>
      </w:r>
      <w:proofErr w:type="spellStart"/>
      <w:r>
        <w:rPr>
          <w:rFonts w:cs="Arial"/>
          <w:sz w:val="20"/>
        </w:rPr>
        <w:t>Savina</w:t>
      </w:r>
      <w:proofErr w:type="spellEnd"/>
      <w:r>
        <w:rPr>
          <w:rFonts w:cs="Arial"/>
          <w:sz w:val="20"/>
        </w:rPr>
        <w:t>, rede privada, Teresina (PI),</w:t>
      </w:r>
      <w:r w:rsidRPr="00C5188D">
        <w:rPr>
          <w:rFonts w:cs="Arial"/>
          <w:sz w:val="20"/>
        </w:rPr>
        <w:t xml:space="preserve"> renovação de autorização para a </w:t>
      </w:r>
      <w:r>
        <w:rPr>
          <w:rFonts w:cs="Arial"/>
          <w:sz w:val="20"/>
        </w:rPr>
        <w:t>o</w:t>
      </w:r>
      <w:r w:rsidRPr="00C5188D">
        <w:rPr>
          <w:rFonts w:cs="Arial"/>
          <w:sz w:val="20"/>
        </w:rPr>
        <w:t xml:space="preserve"> ensino fundamental completo </w:t>
      </w:r>
      <w:r>
        <w:rPr>
          <w:rFonts w:cs="Arial"/>
          <w:sz w:val="20"/>
        </w:rPr>
        <w:t>e ensino médio, ambos regular;</w:t>
      </w:r>
    </w:p>
    <w:p w:rsidR="00356D8C" w:rsidRDefault="00356D8C" w:rsidP="00356D8C">
      <w:pPr>
        <w:ind w:left="-709" w:right="283"/>
        <w:jc w:val="both"/>
        <w:rPr>
          <w:rFonts w:cs="Arial"/>
          <w:b/>
          <w:sz w:val="20"/>
        </w:rPr>
      </w:pPr>
      <w:r w:rsidRPr="00356D8C">
        <w:rPr>
          <w:rFonts w:cs="Arial"/>
          <w:b/>
          <w:sz w:val="20"/>
        </w:rPr>
        <w:t>Autorização/Renovação de funcionamento (0</w:t>
      </w:r>
      <w:r w:rsidR="005521A1">
        <w:rPr>
          <w:rFonts w:cs="Arial"/>
          <w:b/>
          <w:sz w:val="20"/>
        </w:rPr>
        <w:t>1</w:t>
      </w:r>
      <w:r w:rsidRPr="00356D8C">
        <w:rPr>
          <w:rFonts w:cs="Arial"/>
          <w:b/>
          <w:sz w:val="20"/>
        </w:rPr>
        <w:t>):</w:t>
      </w:r>
    </w:p>
    <w:p w:rsidR="00356D8C" w:rsidRDefault="00356D8C" w:rsidP="00356D8C">
      <w:pPr>
        <w:pStyle w:val="PargrafodaLista"/>
        <w:numPr>
          <w:ilvl w:val="0"/>
          <w:numId w:val="24"/>
        </w:numPr>
        <w:ind w:right="283"/>
        <w:jc w:val="both"/>
        <w:rPr>
          <w:rFonts w:cs="Arial"/>
          <w:bCs/>
          <w:sz w:val="20"/>
        </w:rPr>
      </w:pPr>
      <w:r w:rsidRPr="006B7C4A">
        <w:rPr>
          <w:rFonts w:cs="Arial"/>
          <w:bCs/>
          <w:sz w:val="20"/>
        </w:rPr>
        <w:t>Comissão de Educação Profissional (cons. Eliana): Processo</w:t>
      </w:r>
      <w:r>
        <w:rPr>
          <w:rFonts w:cs="Arial"/>
          <w:bCs/>
          <w:sz w:val="20"/>
        </w:rPr>
        <w:t>s</w:t>
      </w:r>
      <w:r w:rsidRPr="006B7C4A">
        <w:rPr>
          <w:rFonts w:cs="Arial"/>
          <w:bCs/>
          <w:sz w:val="20"/>
        </w:rPr>
        <w:t xml:space="preserve"> </w:t>
      </w:r>
      <w:proofErr w:type="spellStart"/>
      <w:r w:rsidRPr="006B7C4A">
        <w:rPr>
          <w:rFonts w:cs="Arial"/>
          <w:bCs/>
          <w:sz w:val="20"/>
        </w:rPr>
        <w:t>nº</w:t>
      </w:r>
      <w:r w:rsidRPr="00356D8C">
        <w:rPr>
          <w:rFonts w:cs="Arial"/>
          <w:bCs/>
          <w:sz w:val="20"/>
          <w:vertAlign w:val="superscript"/>
        </w:rPr>
        <w:t>s</w:t>
      </w:r>
      <w:proofErr w:type="spellEnd"/>
      <w:r w:rsidRPr="006B7C4A">
        <w:rPr>
          <w:rFonts w:cs="Arial"/>
          <w:bCs/>
          <w:sz w:val="20"/>
          <w:vertAlign w:val="superscript"/>
        </w:rPr>
        <w:t xml:space="preserve"> </w:t>
      </w:r>
      <w:r>
        <w:rPr>
          <w:rFonts w:cs="Arial"/>
          <w:bCs/>
          <w:sz w:val="20"/>
        </w:rPr>
        <w:t xml:space="preserve">225/15, </w:t>
      </w:r>
      <w:r w:rsidR="007A5C0B">
        <w:rPr>
          <w:rFonts w:cs="Arial"/>
          <w:bCs/>
          <w:sz w:val="20"/>
        </w:rPr>
        <w:t>225-A/15, 225-B/15, 225-C/</w:t>
      </w:r>
      <w:proofErr w:type="gramStart"/>
      <w:r w:rsidR="007A5C0B">
        <w:rPr>
          <w:rFonts w:cs="Arial"/>
          <w:bCs/>
          <w:sz w:val="20"/>
        </w:rPr>
        <w:t>15, 225</w:t>
      </w:r>
      <w:proofErr w:type="gramEnd"/>
      <w:r w:rsidR="007A5C0B">
        <w:rPr>
          <w:rFonts w:cs="Arial"/>
          <w:bCs/>
          <w:sz w:val="20"/>
        </w:rPr>
        <w:t>-D/15, 225-E/15 da Franca Escola Técnica, rede privada, Teresina (PI) – autorização de funcionamento para os cursos: Técnico em Enfermagem, Técnico em Saúde Bucal, Técnico em Farmácia, Técnico em Radiologia, Técnico em Massoterapia e Técnico em Segurança do Trabalho, respectivamente.</w:t>
      </w:r>
    </w:p>
    <w:p w:rsidR="003058F8" w:rsidRPr="003058F8" w:rsidRDefault="003058F8" w:rsidP="003058F8">
      <w:pPr>
        <w:ind w:left="-709" w:right="283"/>
        <w:jc w:val="both"/>
        <w:rPr>
          <w:rFonts w:cs="Arial"/>
          <w:b/>
          <w:sz w:val="20"/>
        </w:rPr>
      </w:pPr>
      <w:r w:rsidRPr="003058F8">
        <w:rPr>
          <w:rFonts w:cs="Arial"/>
          <w:b/>
          <w:sz w:val="20"/>
        </w:rPr>
        <w:t>Outros (</w:t>
      </w:r>
      <w:r w:rsidR="006B7C4A">
        <w:rPr>
          <w:rFonts w:cs="Arial"/>
          <w:b/>
          <w:sz w:val="20"/>
        </w:rPr>
        <w:t>0</w:t>
      </w:r>
      <w:r w:rsidR="00356D8C">
        <w:rPr>
          <w:rFonts w:cs="Arial"/>
          <w:b/>
          <w:sz w:val="20"/>
        </w:rPr>
        <w:t>1</w:t>
      </w:r>
      <w:r w:rsidRPr="003058F8">
        <w:rPr>
          <w:rFonts w:cs="Arial"/>
          <w:b/>
          <w:sz w:val="20"/>
        </w:rPr>
        <w:t>):</w:t>
      </w:r>
    </w:p>
    <w:p w:rsidR="006B7C4A" w:rsidRPr="006B7C4A" w:rsidRDefault="006B7C4A" w:rsidP="006B7C4A">
      <w:pPr>
        <w:pStyle w:val="PargrafodaLista"/>
        <w:numPr>
          <w:ilvl w:val="0"/>
          <w:numId w:val="18"/>
        </w:numPr>
        <w:ind w:right="283"/>
        <w:jc w:val="both"/>
        <w:rPr>
          <w:rFonts w:cs="Arial"/>
          <w:bCs/>
          <w:sz w:val="20"/>
        </w:rPr>
      </w:pPr>
      <w:r w:rsidRPr="006B7C4A">
        <w:rPr>
          <w:rFonts w:cs="Arial"/>
          <w:bCs/>
          <w:sz w:val="20"/>
        </w:rPr>
        <w:t>Comissão de Educação Profissional (cons. Eliana): Processo nº</w:t>
      </w:r>
      <w:r w:rsidRPr="006B7C4A">
        <w:rPr>
          <w:rFonts w:cs="Arial"/>
          <w:bCs/>
          <w:sz w:val="20"/>
          <w:vertAlign w:val="superscript"/>
        </w:rPr>
        <w:t xml:space="preserve"> </w:t>
      </w:r>
      <w:r>
        <w:rPr>
          <w:rFonts w:cs="Arial"/>
          <w:bCs/>
          <w:sz w:val="20"/>
        </w:rPr>
        <w:t>233/</w:t>
      </w:r>
      <w:r w:rsidRPr="006B7C4A">
        <w:rPr>
          <w:rFonts w:cs="Arial"/>
          <w:bCs/>
          <w:sz w:val="20"/>
        </w:rPr>
        <w:t xml:space="preserve">15 do Instituto </w:t>
      </w:r>
      <w:r>
        <w:rPr>
          <w:rFonts w:cs="Arial"/>
          <w:bCs/>
          <w:sz w:val="20"/>
        </w:rPr>
        <w:t>Politécnico de profissões</w:t>
      </w:r>
      <w:r w:rsidRPr="006B7C4A">
        <w:rPr>
          <w:rFonts w:cs="Arial"/>
          <w:bCs/>
          <w:sz w:val="20"/>
        </w:rPr>
        <w:t xml:space="preserve">, rede privada, </w:t>
      </w:r>
      <w:r w:rsidR="00BC6CEE">
        <w:rPr>
          <w:rFonts w:cs="Arial"/>
          <w:bCs/>
          <w:sz w:val="20"/>
        </w:rPr>
        <w:t>Teresina</w:t>
      </w:r>
      <w:r w:rsidR="00B93A8B">
        <w:rPr>
          <w:rFonts w:cs="Arial"/>
          <w:bCs/>
          <w:sz w:val="20"/>
        </w:rPr>
        <w:t xml:space="preserve"> (PI), relatório</w:t>
      </w:r>
      <w:r w:rsidRPr="006B7C4A">
        <w:rPr>
          <w:rFonts w:cs="Arial"/>
          <w:bCs/>
          <w:sz w:val="20"/>
        </w:rPr>
        <w:t xml:space="preserve"> da Comissão de verificação das condições de funcionamento do Curso Técnico em </w:t>
      </w:r>
      <w:r>
        <w:rPr>
          <w:rFonts w:cs="Arial"/>
          <w:bCs/>
          <w:sz w:val="20"/>
        </w:rPr>
        <w:t>Segurança do Trabalho</w:t>
      </w:r>
      <w:r w:rsidRPr="006B7C4A">
        <w:rPr>
          <w:rFonts w:cs="Arial"/>
          <w:bCs/>
          <w:sz w:val="20"/>
        </w:rPr>
        <w:t>;</w:t>
      </w:r>
    </w:p>
    <w:p w:rsidR="0093256C" w:rsidRPr="002B384C" w:rsidRDefault="0093256C" w:rsidP="002B384C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sectPr w:rsidR="0093256C" w:rsidRPr="002B384C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D8C" w:rsidRDefault="00356D8C">
      <w:r>
        <w:separator/>
      </w:r>
    </w:p>
  </w:endnote>
  <w:endnote w:type="continuationSeparator" w:id="1">
    <w:p w:rsidR="00356D8C" w:rsidRDefault="00356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D8C" w:rsidRDefault="000671C2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6D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6D8C" w:rsidRDefault="00356D8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D8C" w:rsidRDefault="000671C2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356D8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42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56D8C" w:rsidRDefault="00356D8C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356D8C" w:rsidRDefault="00356D8C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356D8C" w:rsidRDefault="00356D8C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D8C" w:rsidRDefault="00356D8C">
      <w:r>
        <w:separator/>
      </w:r>
    </w:p>
  </w:footnote>
  <w:footnote w:type="continuationSeparator" w:id="1">
    <w:p w:rsidR="00356D8C" w:rsidRDefault="00356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D8C" w:rsidRDefault="00356D8C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356D8C" w:rsidRDefault="00356D8C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11260020" r:id="rId2"/>
      </w:object>
    </w:r>
  </w:p>
  <w:p w:rsidR="00356D8C" w:rsidRPr="00AA608D" w:rsidRDefault="00356D8C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356D8C" w:rsidRPr="00AA608D" w:rsidRDefault="00356D8C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356D8C" w:rsidRPr="00AA608D" w:rsidRDefault="00356D8C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10/12/2015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356D8C" w:rsidRDefault="000671C2">
    <w:pPr>
      <w:jc w:val="both"/>
      <w:rPr>
        <w:sz w:val="20"/>
      </w:rPr>
    </w:pPr>
    <w:r w:rsidRPr="000671C2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0671C2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90C1B7D"/>
    <w:multiLevelType w:val="hybridMultilevel"/>
    <w:tmpl w:val="59384970"/>
    <w:lvl w:ilvl="0" w:tplc="29364A06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F566BC2"/>
    <w:multiLevelType w:val="hybridMultilevel"/>
    <w:tmpl w:val="3EEA2512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8"/>
  </w:num>
  <w:num w:numId="5">
    <w:abstractNumId w:val="22"/>
  </w:num>
  <w:num w:numId="6">
    <w:abstractNumId w:val="23"/>
  </w:num>
  <w:num w:numId="7">
    <w:abstractNumId w:val="9"/>
  </w:num>
  <w:num w:numId="8">
    <w:abstractNumId w:val="21"/>
  </w:num>
  <w:num w:numId="9">
    <w:abstractNumId w:val="8"/>
  </w:num>
  <w:num w:numId="10">
    <w:abstractNumId w:val="0"/>
  </w:num>
  <w:num w:numId="11">
    <w:abstractNumId w:val="15"/>
  </w:num>
  <w:num w:numId="12">
    <w:abstractNumId w:val="5"/>
  </w:num>
  <w:num w:numId="13">
    <w:abstractNumId w:val="7"/>
  </w:num>
  <w:num w:numId="14">
    <w:abstractNumId w:val="14"/>
  </w:num>
  <w:num w:numId="15">
    <w:abstractNumId w:val="1"/>
  </w:num>
  <w:num w:numId="16">
    <w:abstractNumId w:val="16"/>
  </w:num>
  <w:num w:numId="17">
    <w:abstractNumId w:val="19"/>
  </w:num>
  <w:num w:numId="18">
    <w:abstractNumId w:val="11"/>
  </w:num>
  <w:num w:numId="19">
    <w:abstractNumId w:val="17"/>
  </w:num>
  <w:num w:numId="20">
    <w:abstractNumId w:val="20"/>
  </w:num>
  <w:num w:numId="21">
    <w:abstractNumId w:val="3"/>
  </w:num>
  <w:num w:numId="22">
    <w:abstractNumId w:val="4"/>
  </w:num>
  <w:num w:numId="23">
    <w:abstractNumId w:val="2"/>
  </w:num>
  <w:num w:numId="24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24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ED04C-3049-4A48-B06A-EA960CCA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399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2796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14</cp:revision>
  <cp:lastPrinted>2015-11-19T15:57:00Z</cp:lastPrinted>
  <dcterms:created xsi:type="dcterms:W3CDTF">2015-12-10T12:37:00Z</dcterms:created>
  <dcterms:modified xsi:type="dcterms:W3CDTF">2015-12-10T15:41:00Z</dcterms:modified>
</cp:coreProperties>
</file>