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6" w:rsidRDefault="00B15126" w:rsidP="00B1512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0236F4">
        <w:rPr>
          <w:rFonts w:cs="Arial"/>
          <w:b/>
          <w:sz w:val="20"/>
        </w:rPr>
        <w:t>LEITURA, ANÁLISE E VOTAÇÃO DA</w:t>
      </w:r>
      <w:r w:rsidR="00B133BA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ATA</w:t>
      </w:r>
      <w:r w:rsidR="00B133BA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DA</w:t>
      </w:r>
      <w:r w:rsidR="00B133BA">
        <w:rPr>
          <w:rFonts w:cs="Arial"/>
          <w:b/>
          <w:sz w:val="20"/>
        </w:rPr>
        <w:t>S SESSÕES</w:t>
      </w:r>
      <w:r w:rsidRPr="000236F4">
        <w:rPr>
          <w:rFonts w:cs="Arial"/>
          <w:b/>
          <w:sz w:val="20"/>
        </w:rPr>
        <w:t xml:space="preserve"> PLENÁRIA</w:t>
      </w:r>
      <w:r w:rsidR="00B133BA">
        <w:rPr>
          <w:rFonts w:cs="Arial"/>
          <w:b/>
          <w:sz w:val="20"/>
        </w:rPr>
        <w:t>S</w:t>
      </w:r>
      <w:r w:rsidRPr="000236F4">
        <w:rPr>
          <w:rFonts w:cs="Arial"/>
          <w:b/>
          <w:sz w:val="20"/>
        </w:rPr>
        <w:t xml:space="preserve"> DO</w:t>
      </w:r>
      <w:r w:rsidR="00374699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DIA</w:t>
      </w:r>
      <w:r w:rsidR="00374699">
        <w:rPr>
          <w:rFonts w:cs="Arial"/>
          <w:b/>
          <w:sz w:val="20"/>
        </w:rPr>
        <w:t>S</w:t>
      </w:r>
      <w:r>
        <w:rPr>
          <w:rFonts w:cs="Arial"/>
          <w:b/>
          <w:sz w:val="20"/>
        </w:rPr>
        <w:t xml:space="preserve"> </w:t>
      </w:r>
      <w:r w:rsidR="002E1769">
        <w:rPr>
          <w:rFonts w:cs="Arial"/>
          <w:b/>
          <w:sz w:val="20"/>
        </w:rPr>
        <w:t>ONZE,</w:t>
      </w:r>
      <w:r w:rsidR="00374699">
        <w:rPr>
          <w:rFonts w:cs="Arial"/>
          <w:b/>
          <w:sz w:val="20"/>
        </w:rPr>
        <w:t xml:space="preserve"> DOZE </w:t>
      </w:r>
      <w:r w:rsidR="002E1769">
        <w:rPr>
          <w:rFonts w:cs="Arial"/>
          <w:b/>
          <w:sz w:val="20"/>
        </w:rPr>
        <w:t xml:space="preserve">E DEZOITO </w:t>
      </w:r>
      <w:r>
        <w:rPr>
          <w:rFonts w:cs="Arial"/>
          <w:b/>
          <w:sz w:val="20"/>
        </w:rPr>
        <w:t xml:space="preserve">DE </w:t>
      </w:r>
      <w:r w:rsidR="00546B41">
        <w:rPr>
          <w:rFonts w:cs="Arial"/>
          <w:b/>
          <w:sz w:val="20"/>
        </w:rPr>
        <w:t>FEVEREIRO</w:t>
      </w:r>
      <w:r>
        <w:rPr>
          <w:rFonts w:cs="Arial"/>
          <w:b/>
          <w:sz w:val="20"/>
        </w:rPr>
        <w:t xml:space="preserve"> DE 2016</w:t>
      </w:r>
      <w:r w:rsidRPr="000236F4">
        <w:rPr>
          <w:rFonts w:cs="Arial"/>
          <w:b/>
          <w:sz w:val="20"/>
        </w:rPr>
        <w:t>.</w:t>
      </w:r>
      <w:r>
        <w:rPr>
          <w:rFonts w:cs="Arial"/>
          <w:b/>
          <w:sz w:val="20"/>
        </w:rPr>
        <w:t xml:space="preserve"> </w:t>
      </w:r>
    </w:p>
    <w:p w:rsidR="00E61B5A" w:rsidRDefault="00E61B5A" w:rsidP="00E63716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color w:val="000000" w:themeColor="text1"/>
          <w:sz w:val="20"/>
        </w:rPr>
      </w:pPr>
      <w:r w:rsidRPr="001703AB">
        <w:rPr>
          <w:rFonts w:cs="Arial"/>
          <w:b/>
          <w:color w:val="000000" w:themeColor="text1"/>
          <w:sz w:val="20"/>
        </w:rPr>
        <w:t>COMUNICAÇÕES:</w:t>
      </w:r>
    </w:p>
    <w:p w:rsidR="00D33C13" w:rsidRPr="00D33C13" w:rsidRDefault="007423B0" w:rsidP="001703AB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</w:t>
      </w:r>
      <w:r w:rsidR="00D33C13">
        <w:rPr>
          <w:rFonts w:cs="Arial"/>
          <w:color w:val="000000" w:themeColor="text1"/>
          <w:sz w:val="20"/>
        </w:rPr>
        <w:t>N</w:t>
      </w:r>
      <w:r>
        <w:rPr>
          <w:rFonts w:cs="Arial"/>
          <w:color w:val="000000" w:themeColor="text1"/>
          <w:sz w:val="20"/>
        </w:rPr>
        <w:t xml:space="preserve">º </w:t>
      </w:r>
      <w:r w:rsidR="00D33C13">
        <w:rPr>
          <w:rFonts w:cs="Arial"/>
          <w:color w:val="000000" w:themeColor="text1"/>
          <w:sz w:val="20"/>
        </w:rPr>
        <w:t>0180</w:t>
      </w:r>
      <w:r>
        <w:rPr>
          <w:rFonts w:cs="Arial"/>
          <w:color w:val="000000" w:themeColor="text1"/>
          <w:sz w:val="20"/>
        </w:rPr>
        <w:t>/2016</w:t>
      </w:r>
      <w:r w:rsidR="00D33C13">
        <w:rPr>
          <w:rFonts w:cs="Arial"/>
          <w:color w:val="000000" w:themeColor="text1"/>
          <w:sz w:val="20"/>
        </w:rPr>
        <w:t>-GAB/Reitoria, d</w:t>
      </w:r>
      <w:r>
        <w:rPr>
          <w:rFonts w:cs="Arial"/>
          <w:color w:val="000000" w:themeColor="text1"/>
          <w:sz w:val="20"/>
        </w:rPr>
        <w:t>e Nouga Cardoso Batista, reitor da Universidade Estadual do Piauí – UESPI, solicitando prorrogação do prazo por 30 dias, para cumprimento</w:t>
      </w:r>
      <w:r w:rsidR="001703AB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 xml:space="preserve">das diligências referentes ao pedido de renovação de reconhecimento dos Cursos de Bacharelado em Fisioterapia e Enfermagem. </w:t>
      </w:r>
      <w:r>
        <w:rPr>
          <w:rFonts w:cs="Arial"/>
          <w:sz w:val="20"/>
        </w:rPr>
        <w:t>Protocolado no CEE/PI em 23</w:t>
      </w:r>
      <w:r w:rsidR="001703AB">
        <w:rPr>
          <w:rFonts w:cs="Arial"/>
          <w:sz w:val="20"/>
        </w:rPr>
        <w:t>.02.2016</w:t>
      </w:r>
      <w:r w:rsidR="00D33C13">
        <w:rPr>
          <w:rFonts w:cs="Arial"/>
          <w:sz w:val="20"/>
        </w:rPr>
        <w:t>;</w:t>
      </w:r>
    </w:p>
    <w:p w:rsidR="00D33C13" w:rsidRPr="00D33C13" w:rsidRDefault="00D33C13" w:rsidP="00D33C13">
      <w:pPr>
        <w:pStyle w:val="PargrafodaLista1"/>
        <w:numPr>
          <w:ilvl w:val="0"/>
          <w:numId w:val="38"/>
        </w:numPr>
        <w:ind w:right="283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 xml:space="preserve">Ofício SUPEN nº 23/2016, de Carlos Alberto Pereira da Silva, superintendente de ensino SEDUC/PI, encaminhando ofício GIE nº 29/2016 referente à informações das inspeções nas Unidades Escolares da Rede Municipal, conforme solicitação deste Conselho. </w:t>
      </w:r>
      <w:r>
        <w:rPr>
          <w:rFonts w:cs="Arial"/>
          <w:sz w:val="20"/>
        </w:rPr>
        <w:t>Protocolado no CEE/PI em 23.02.2016;</w:t>
      </w:r>
    </w:p>
    <w:p w:rsidR="00347243" w:rsidRPr="00580173" w:rsidRDefault="001703AB" w:rsidP="00347243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color w:val="000000" w:themeColor="text1"/>
          <w:sz w:val="20"/>
        </w:rPr>
        <w:t xml:space="preserve"> </w:t>
      </w:r>
      <w:r w:rsidR="00AF2382"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347243" w:rsidRDefault="00347243" w:rsidP="00347243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 w:rsidR="00517F95">
        <w:rPr>
          <w:rFonts w:cs="Arial"/>
          <w:b/>
          <w:bCs/>
          <w:color w:val="000000"/>
          <w:sz w:val="20"/>
        </w:rPr>
        <w:t>torno de Diligência/Inspeção (0</w:t>
      </w:r>
      <w:r w:rsidR="00B133BA">
        <w:rPr>
          <w:rFonts w:cs="Arial"/>
          <w:b/>
          <w:bCs/>
          <w:color w:val="000000"/>
          <w:sz w:val="20"/>
        </w:rPr>
        <w:t>3</w:t>
      </w:r>
      <w:r w:rsidRPr="00347243">
        <w:rPr>
          <w:rFonts w:cs="Arial"/>
          <w:b/>
          <w:bCs/>
          <w:color w:val="000000"/>
          <w:sz w:val="20"/>
        </w:rPr>
        <w:t>):</w:t>
      </w:r>
      <w:r>
        <w:rPr>
          <w:rFonts w:cs="Arial"/>
          <w:b/>
          <w:bCs/>
          <w:color w:val="000000"/>
          <w:sz w:val="20"/>
        </w:rPr>
        <w:t xml:space="preserve"> </w:t>
      </w:r>
    </w:p>
    <w:p w:rsidR="00347243" w:rsidRDefault="00347243" w:rsidP="00347243">
      <w:pPr>
        <w:pStyle w:val="PargrafodaLista"/>
        <w:numPr>
          <w:ilvl w:val="0"/>
          <w:numId w:val="35"/>
        </w:numPr>
        <w:rPr>
          <w:rFonts w:cs="Arial"/>
          <w:bCs/>
          <w:color w:val="000000"/>
          <w:sz w:val="20"/>
        </w:rPr>
      </w:pPr>
      <w:r w:rsidRPr="00347243">
        <w:rPr>
          <w:rFonts w:cs="Arial"/>
          <w:bCs/>
          <w:color w:val="000000"/>
          <w:sz w:val="20"/>
        </w:rPr>
        <w:t xml:space="preserve">Conselheira </w:t>
      </w:r>
      <w:r w:rsidR="005B555E">
        <w:rPr>
          <w:rFonts w:cs="Arial"/>
          <w:bCs/>
          <w:color w:val="000000"/>
          <w:sz w:val="20"/>
        </w:rPr>
        <w:t>Helena Rosendo: Processos nº 237</w:t>
      </w:r>
      <w:r w:rsidRPr="00347243">
        <w:rPr>
          <w:rFonts w:cs="Arial"/>
          <w:bCs/>
          <w:color w:val="000000"/>
          <w:sz w:val="20"/>
        </w:rPr>
        <w:t>/15 [</w:t>
      </w:r>
      <w:r w:rsidR="005B555E">
        <w:rPr>
          <w:rFonts w:cs="Arial"/>
          <w:bCs/>
          <w:color w:val="000000"/>
          <w:sz w:val="20"/>
        </w:rPr>
        <w:t>inspeção] da Prefeitura municipal de Monsenhor Gil</w:t>
      </w:r>
      <w:r w:rsidRPr="00347243">
        <w:rPr>
          <w:rFonts w:cs="Arial"/>
          <w:bCs/>
          <w:color w:val="000000"/>
          <w:sz w:val="20"/>
        </w:rPr>
        <w:t xml:space="preserve"> (PI), renovação de autorização para a </w:t>
      </w:r>
      <w:r w:rsidR="005B555E">
        <w:rPr>
          <w:rFonts w:cs="Arial"/>
          <w:bCs/>
          <w:color w:val="000000"/>
          <w:sz w:val="20"/>
        </w:rPr>
        <w:t xml:space="preserve">educação infantil, </w:t>
      </w:r>
      <w:r w:rsidRPr="00347243">
        <w:rPr>
          <w:rFonts w:cs="Arial"/>
          <w:bCs/>
          <w:color w:val="000000"/>
          <w:sz w:val="20"/>
        </w:rPr>
        <w:t xml:space="preserve">ensino fundamental completo </w:t>
      </w:r>
      <w:r w:rsidR="005B555E">
        <w:rPr>
          <w:rFonts w:cs="Arial"/>
          <w:bCs/>
          <w:color w:val="000000"/>
          <w:sz w:val="20"/>
        </w:rPr>
        <w:t xml:space="preserve">regular </w:t>
      </w:r>
      <w:r w:rsidRPr="00347243">
        <w:rPr>
          <w:rFonts w:cs="Arial"/>
          <w:bCs/>
          <w:color w:val="000000"/>
          <w:sz w:val="20"/>
        </w:rPr>
        <w:t>e</w:t>
      </w:r>
      <w:r w:rsidR="005B555E">
        <w:rPr>
          <w:rFonts w:cs="Arial"/>
          <w:bCs/>
          <w:color w:val="000000"/>
          <w:sz w:val="20"/>
        </w:rPr>
        <w:t xml:space="preserve"> EJA;</w:t>
      </w:r>
    </w:p>
    <w:p w:rsidR="00914A97" w:rsidRDefault="00914A97" w:rsidP="00914A97">
      <w:pPr>
        <w:pStyle w:val="PargrafodaLista"/>
        <w:numPr>
          <w:ilvl w:val="0"/>
          <w:numId w:val="35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 Helena Rosendo: Processo nº 214/15 [diligência do parecer CCE/PI nº 014/16] do Centro Educacional Sagrada Família, rede privada, Alagoinha do Piauí (PI), renovação de autorização para educação infantil e ensino m</w:t>
      </w:r>
      <w:r w:rsidR="001B74C0">
        <w:rPr>
          <w:rFonts w:cs="Arial"/>
          <w:sz w:val="20"/>
        </w:rPr>
        <w:t>édio regular, e mudança de sede;</w:t>
      </w:r>
    </w:p>
    <w:p w:rsidR="00914A97" w:rsidRPr="00374699" w:rsidRDefault="001B74C0" w:rsidP="00374699">
      <w:pPr>
        <w:pStyle w:val="PargrafodaLista"/>
        <w:numPr>
          <w:ilvl w:val="0"/>
          <w:numId w:val="35"/>
        </w:numPr>
        <w:tabs>
          <w:tab w:val="left" w:pos="9781"/>
        </w:tabs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sz w:val="20"/>
        </w:rPr>
        <w:t>Conselheiro Fonseca:</w:t>
      </w:r>
      <w:r w:rsidRPr="006C7D85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Processo nº 209/2014 [diligência do parecer nº 212/14] do Colégio Bonus, rede privada, Água Branca (PI), renovação de autorização para Educação Infantil, Ensino Fundamental Completo Regular e Ensino Médio Regular.</w:t>
      </w:r>
    </w:p>
    <w:p w:rsidR="00C81B02" w:rsidRDefault="00C81B02" w:rsidP="00C81B02">
      <w:pPr>
        <w:ind w:left="-709" w:right="283"/>
        <w:jc w:val="both"/>
        <w:rPr>
          <w:rFonts w:cs="Arial"/>
          <w:b/>
          <w:sz w:val="20"/>
        </w:rPr>
      </w:pPr>
      <w:r w:rsidRPr="009A17B1">
        <w:rPr>
          <w:rFonts w:cs="Arial"/>
          <w:b/>
          <w:sz w:val="20"/>
        </w:rPr>
        <w:t>Autorização/Renovação de funcionamento (0</w:t>
      </w:r>
      <w:r w:rsidR="00B133BA">
        <w:rPr>
          <w:rFonts w:cs="Arial"/>
          <w:b/>
          <w:sz w:val="20"/>
        </w:rPr>
        <w:t>5</w:t>
      </w:r>
      <w:r w:rsidRPr="009A17B1">
        <w:rPr>
          <w:rFonts w:cs="Arial"/>
          <w:b/>
          <w:sz w:val="20"/>
        </w:rPr>
        <w:t>):</w:t>
      </w:r>
    </w:p>
    <w:p w:rsidR="00C81B02" w:rsidRDefault="007314DA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Conselheira</w:t>
      </w:r>
      <w:r w:rsidR="007629E1">
        <w:rPr>
          <w:rFonts w:cs="Arial"/>
          <w:sz w:val="20"/>
        </w:rPr>
        <w:t xml:space="preserve"> </w:t>
      </w:r>
      <w:r>
        <w:rPr>
          <w:rFonts w:cs="Arial"/>
          <w:sz w:val="20"/>
        </w:rPr>
        <w:t>Odeni de Jesus</w:t>
      </w:r>
      <w:r w:rsidR="00546B41">
        <w:rPr>
          <w:rFonts w:cs="Arial"/>
          <w:sz w:val="20"/>
        </w:rPr>
        <w:t>:</w:t>
      </w:r>
      <w:r w:rsidR="00CA7456">
        <w:rPr>
          <w:rFonts w:cs="Arial"/>
          <w:sz w:val="20"/>
        </w:rPr>
        <w:t xml:space="preserve"> Processo nº</w:t>
      </w:r>
      <w:r>
        <w:rPr>
          <w:rFonts w:cs="Arial"/>
          <w:sz w:val="20"/>
        </w:rPr>
        <w:t xml:space="preserve"> 02</w:t>
      </w:r>
      <w:r w:rsidR="00546B41">
        <w:rPr>
          <w:rFonts w:cs="Arial"/>
          <w:sz w:val="20"/>
        </w:rPr>
        <w:t>4</w:t>
      </w:r>
      <w:r w:rsidR="00CA7456">
        <w:rPr>
          <w:rFonts w:cs="Arial"/>
          <w:sz w:val="20"/>
        </w:rPr>
        <w:t>/16</w:t>
      </w:r>
      <w:r w:rsidR="00546B41">
        <w:rPr>
          <w:rFonts w:cs="Arial"/>
          <w:sz w:val="20"/>
        </w:rPr>
        <w:t xml:space="preserve"> do </w:t>
      </w:r>
      <w:r>
        <w:rPr>
          <w:rFonts w:cs="Arial"/>
          <w:sz w:val="20"/>
        </w:rPr>
        <w:t>Colégio Imaculada Conceição,</w:t>
      </w:r>
      <w:r w:rsidR="00CA7456">
        <w:rPr>
          <w:rFonts w:cs="Arial"/>
          <w:sz w:val="20"/>
        </w:rPr>
        <w:t xml:space="preserve"> rede privada,</w:t>
      </w:r>
      <w:r w:rsidR="00C81B0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Sto. </w:t>
      </w:r>
      <w:r w:rsidR="00546B41">
        <w:rPr>
          <w:rFonts w:cs="Arial"/>
          <w:sz w:val="20"/>
        </w:rPr>
        <w:t>Barras</w:t>
      </w:r>
      <w:r w:rsidR="00C81B02">
        <w:rPr>
          <w:rFonts w:cs="Arial"/>
          <w:sz w:val="20"/>
        </w:rPr>
        <w:t xml:space="preserve"> (PI) </w:t>
      </w:r>
      <w:r w:rsidR="007629E1">
        <w:rPr>
          <w:rFonts w:cs="Arial"/>
          <w:sz w:val="20"/>
        </w:rPr>
        <w:t>–</w:t>
      </w:r>
      <w:r w:rsidR="00C81B02">
        <w:rPr>
          <w:rFonts w:cs="Arial"/>
          <w:sz w:val="20"/>
        </w:rPr>
        <w:t xml:space="preserve"> </w:t>
      </w:r>
      <w:r w:rsidR="007629E1">
        <w:rPr>
          <w:rFonts w:cs="Arial"/>
          <w:sz w:val="20"/>
        </w:rPr>
        <w:t xml:space="preserve">renovação de autorização </w:t>
      </w:r>
      <w:r w:rsidR="00C81B02">
        <w:rPr>
          <w:rFonts w:cs="Arial"/>
          <w:sz w:val="20"/>
        </w:rPr>
        <w:t xml:space="preserve">para </w:t>
      </w:r>
      <w:r w:rsidR="00154C63">
        <w:rPr>
          <w:rFonts w:cs="Arial"/>
          <w:sz w:val="20"/>
        </w:rPr>
        <w:t>ensino fundamental com</w:t>
      </w:r>
      <w:r w:rsidR="00517F95">
        <w:rPr>
          <w:rFonts w:cs="Arial"/>
          <w:sz w:val="20"/>
        </w:rPr>
        <w:t xml:space="preserve">pleto e ensino médio, </w:t>
      </w:r>
      <w:r w:rsidR="00154C63">
        <w:rPr>
          <w:rFonts w:cs="Arial"/>
          <w:sz w:val="20"/>
        </w:rPr>
        <w:t>regulares</w:t>
      </w:r>
      <w:r w:rsidR="007629E1">
        <w:rPr>
          <w:rFonts w:cs="Arial"/>
          <w:sz w:val="20"/>
        </w:rPr>
        <w:t>;</w:t>
      </w:r>
      <w:r w:rsidR="00C81B02">
        <w:rPr>
          <w:rFonts w:cs="Arial"/>
          <w:sz w:val="20"/>
        </w:rPr>
        <w:t xml:space="preserve"> </w:t>
      </w:r>
    </w:p>
    <w:p w:rsidR="00174E21" w:rsidRDefault="00174E21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Conselheiro Wellistony Viana: Processo nº 041;16 e 042/16 da prefeitura Municipal de Canto do Buriti, (PI), autorização e renovação de autorização para educação infantil, ensino fundamental completo regular; renovação para o ensino fundamental completo modalidade EJA e convalidação de estudos;</w:t>
      </w:r>
    </w:p>
    <w:p w:rsidR="00174E21" w:rsidRDefault="00174E21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Conselheiro Acácio Veras: processo nº 043/16 da Fundação Bradesco, rede privada, Teresina (PI), renovação de autorização para o ensino fundamental completo regular e ensino médio; </w:t>
      </w:r>
    </w:p>
    <w:p w:rsidR="00174E21" w:rsidRDefault="00174E21" w:rsidP="00C81B02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Conselheira Margareth Santos: Processo nº 040/16 do Centro de atendimento Educacional Especilalizado </w:t>
      </w:r>
      <w:r w:rsidR="00580173">
        <w:rPr>
          <w:rFonts w:cs="Arial"/>
          <w:sz w:val="20"/>
        </w:rPr>
        <w:t>Filomena</w:t>
      </w:r>
      <w:r>
        <w:rPr>
          <w:rFonts w:cs="Arial"/>
          <w:sz w:val="20"/>
        </w:rPr>
        <w:t xml:space="preserve"> G</w:t>
      </w:r>
      <w:r w:rsidR="00580173">
        <w:rPr>
          <w:rFonts w:cs="Arial"/>
          <w:sz w:val="20"/>
        </w:rPr>
        <w:t>uimarães Soares – APAE (Florian</w:t>
      </w:r>
      <w:r>
        <w:rPr>
          <w:rFonts w:cs="Arial"/>
          <w:sz w:val="20"/>
        </w:rPr>
        <w:t>o), renovação de autorização para a educação infantil e ensino fundamental anos iniciais – educação especial;</w:t>
      </w:r>
    </w:p>
    <w:p w:rsidR="00C81B02" w:rsidRPr="006277B5" w:rsidRDefault="00174E21" w:rsidP="006277B5">
      <w:pPr>
        <w:pStyle w:val="PargrafodaLista"/>
        <w:numPr>
          <w:ilvl w:val="0"/>
          <w:numId w:val="30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580173">
        <w:rPr>
          <w:rFonts w:cs="Arial"/>
          <w:sz w:val="20"/>
        </w:rPr>
        <w:t>Conselheiro Carlos Alberto: Processos nº</w:t>
      </w:r>
      <w:r w:rsidR="00580173" w:rsidRPr="00580173">
        <w:rPr>
          <w:rFonts w:cs="Arial"/>
          <w:sz w:val="20"/>
          <w:vertAlign w:val="superscript"/>
        </w:rPr>
        <w:t>s</w:t>
      </w:r>
      <w:r w:rsidR="00580173">
        <w:rPr>
          <w:rFonts w:cs="Arial"/>
          <w:sz w:val="20"/>
        </w:rPr>
        <w:t xml:space="preserve"> 003/2016 e 004/2016 da Prefeitura Municipal de Santa Filomena (PI) – renovação de autorização para Educação Infantil e Ensino Fundamental completo regular e EJA, e convalidação de estudos referente </w:t>
      </w:r>
      <w:r w:rsidR="006277B5">
        <w:rPr>
          <w:rFonts w:cs="Arial"/>
          <w:sz w:val="20"/>
        </w:rPr>
        <w:t>a 2011, 2012, 2013, 2014 e 2015.</w:t>
      </w:r>
      <w:bookmarkStart w:id="0" w:name="_GoBack"/>
      <w:bookmarkEnd w:id="0"/>
    </w:p>
    <w:p w:rsidR="003F001A" w:rsidRPr="002B384C" w:rsidRDefault="003F001A" w:rsidP="003F001A">
      <w:pPr>
        <w:ind w:left="-709" w:right="283"/>
        <w:jc w:val="both"/>
        <w:rPr>
          <w:rFonts w:cs="Arial"/>
          <w:bCs/>
          <w:sz w:val="20"/>
        </w:rPr>
      </w:pPr>
      <w:r w:rsidRPr="002B384C">
        <w:rPr>
          <w:rFonts w:cs="Arial"/>
          <w:b/>
          <w:sz w:val="20"/>
        </w:rPr>
        <w:t>PROCESSOS A SEREM RELATADOS:</w:t>
      </w:r>
    </w:p>
    <w:p w:rsidR="00471670" w:rsidRPr="00471670" w:rsidRDefault="003F001A" w:rsidP="00AF2382">
      <w:pPr>
        <w:pStyle w:val="PargrafodaLista1"/>
        <w:ind w:left="-349"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C0" w:rsidRDefault="001B74C0">
      <w:r>
        <w:separator/>
      </w:r>
    </w:p>
  </w:endnote>
  <w:endnote w:type="continuationSeparator" w:id="0">
    <w:p w:rsidR="001B74C0" w:rsidRDefault="001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C0" w:rsidRDefault="001B74C0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4C0" w:rsidRDefault="001B74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C0" w:rsidRDefault="001B74C0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77B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4C0" w:rsidRDefault="001B74C0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Filho,2050 -  Bairro Marquês  -  CEP 64.002-450  -  Teresina/ Piauí   -   Fone/Fax: (086)  3216-3211 / 3216-3286                   </w:t>
    </w:r>
  </w:p>
  <w:p w:rsidR="001B74C0" w:rsidRDefault="001B74C0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1B74C0" w:rsidRDefault="001B74C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C0" w:rsidRDefault="001B74C0">
      <w:r>
        <w:separator/>
      </w:r>
    </w:p>
  </w:footnote>
  <w:footnote w:type="continuationSeparator" w:id="0">
    <w:p w:rsidR="001B74C0" w:rsidRDefault="001B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C0" w:rsidRDefault="001B74C0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1B74C0" w:rsidRDefault="001B74C0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17909279" r:id="rId2"/>
      </w:object>
    </w:r>
  </w:p>
  <w:p w:rsidR="001B74C0" w:rsidRPr="00AA608D" w:rsidRDefault="001B74C0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1B74C0" w:rsidRPr="00AA608D" w:rsidRDefault="001B74C0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1B74C0" w:rsidRPr="00AA608D" w:rsidRDefault="001B74C0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>A DA REUNIÃO ORDINÁRIA DO DIA 25/02/2016 (quinta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1B74C0" w:rsidRDefault="001B74C0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210524" wp14:editId="60CF16F5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3B0AFF7" wp14:editId="2C5B4CFB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F20A8A"/>
    <w:multiLevelType w:val="hybridMultilevel"/>
    <w:tmpl w:val="F1FE4D88"/>
    <w:lvl w:ilvl="0" w:tplc="84B81B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D21FE6"/>
    <w:multiLevelType w:val="hybridMultilevel"/>
    <w:tmpl w:val="10DC2D7C"/>
    <w:lvl w:ilvl="0" w:tplc="0C4E779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51A6F0A"/>
    <w:multiLevelType w:val="hybridMultilevel"/>
    <w:tmpl w:val="D4961048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79D3AE8"/>
    <w:multiLevelType w:val="hybridMultilevel"/>
    <w:tmpl w:val="67048784"/>
    <w:lvl w:ilvl="0" w:tplc="D31A14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8ED72F7"/>
    <w:multiLevelType w:val="hybridMultilevel"/>
    <w:tmpl w:val="E50A3616"/>
    <w:lvl w:ilvl="0" w:tplc="6FF2F3F4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4B78730E"/>
    <w:multiLevelType w:val="hybridMultilevel"/>
    <w:tmpl w:val="D500E4C2"/>
    <w:lvl w:ilvl="0" w:tplc="65A274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4D26F27"/>
    <w:multiLevelType w:val="hybridMultilevel"/>
    <w:tmpl w:val="24729E04"/>
    <w:lvl w:ilvl="0" w:tplc="D1A078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2"/>
  </w:num>
  <w:num w:numId="2">
    <w:abstractNumId w:val="18"/>
  </w:num>
  <w:num w:numId="3">
    <w:abstractNumId w:val="10"/>
  </w:num>
  <w:num w:numId="4">
    <w:abstractNumId w:val="29"/>
  </w:num>
  <w:num w:numId="5">
    <w:abstractNumId w:val="35"/>
  </w:num>
  <w:num w:numId="6">
    <w:abstractNumId w:val="36"/>
  </w:num>
  <w:num w:numId="7">
    <w:abstractNumId w:val="17"/>
  </w:num>
  <w:num w:numId="8">
    <w:abstractNumId w:val="34"/>
  </w:num>
  <w:num w:numId="9">
    <w:abstractNumId w:val="16"/>
  </w:num>
  <w:num w:numId="10">
    <w:abstractNumId w:val="1"/>
  </w:num>
  <w:num w:numId="11">
    <w:abstractNumId w:val="26"/>
  </w:num>
  <w:num w:numId="12">
    <w:abstractNumId w:val="9"/>
  </w:num>
  <w:num w:numId="13">
    <w:abstractNumId w:val="13"/>
  </w:num>
  <w:num w:numId="14">
    <w:abstractNumId w:val="25"/>
  </w:num>
  <w:num w:numId="15">
    <w:abstractNumId w:val="2"/>
  </w:num>
  <w:num w:numId="16">
    <w:abstractNumId w:val="27"/>
  </w:num>
  <w:num w:numId="17">
    <w:abstractNumId w:val="31"/>
  </w:num>
  <w:num w:numId="18">
    <w:abstractNumId w:val="20"/>
  </w:num>
  <w:num w:numId="19">
    <w:abstractNumId w:val="28"/>
  </w:num>
  <w:num w:numId="20">
    <w:abstractNumId w:val="33"/>
  </w:num>
  <w:num w:numId="21">
    <w:abstractNumId w:val="6"/>
  </w:num>
  <w:num w:numId="22">
    <w:abstractNumId w:val="7"/>
  </w:num>
  <w:num w:numId="23">
    <w:abstractNumId w:val="4"/>
  </w:num>
  <w:num w:numId="24">
    <w:abstractNumId w:val="23"/>
  </w:num>
  <w:num w:numId="25">
    <w:abstractNumId w:val="0"/>
  </w:num>
  <w:num w:numId="26">
    <w:abstractNumId w:val="19"/>
  </w:num>
  <w:num w:numId="27">
    <w:abstractNumId w:val="8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2"/>
  </w:num>
  <w:num w:numId="32">
    <w:abstractNumId w:val="21"/>
  </w:num>
  <w:num w:numId="33">
    <w:abstractNumId w:val="30"/>
  </w:num>
  <w:num w:numId="34">
    <w:abstractNumId w:val="5"/>
  </w:num>
  <w:num w:numId="35">
    <w:abstractNumId w:val="24"/>
  </w:num>
  <w:num w:numId="36">
    <w:abstractNumId w:val="15"/>
  </w:num>
  <w:num w:numId="37">
    <w:abstractNumId w:val="3"/>
  </w:num>
  <w:num w:numId="38">
    <w:abstractNumId w:val="11"/>
  </w:num>
  <w:num w:numId="39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3DB0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774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4AC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0F44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93E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155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3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3AB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4E21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B74C0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6879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634C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769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243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699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17F95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B41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173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55E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7B5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649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13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4DA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3B0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54B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7C7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297B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3D4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51E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4A9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8A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7B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852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322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95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BA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5504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2D8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629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3D05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C13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6934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1824-B24B-43C5-B0F0-957D6C4A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2778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9</cp:revision>
  <cp:lastPrinted>2016-02-25T15:30:00Z</cp:lastPrinted>
  <dcterms:created xsi:type="dcterms:W3CDTF">2016-02-24T11:55:00Z</dcterms:created>
  <dcterms:modified xsi:type="dcterms:W3CDTF">2016-02-25T15:42:00Z</dcterms:modified>
</cp:coreProperties>
</file>