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46" w:rsidRPr="00FD1DF2" w:rsidRDefault="00B25746" w:rsidP="00FD1DF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FD1DF2">
        <w:rPr>
          <w:rFonts w:cs="Arial"/>
          <w:b/>
          <w:sz w:val="20"/>
        </w:rPr>
        <w:t>S DAS SESSÕES</w:t>
      </w:r>
      <w:r w:rsidR="00F54E52">
        <w:rPr>
          <w:rFonts w:cs="Arial"/>
          <w:b/>
          <w:sz w:val="20"/>
        </w:rPr>
        <w:t xml:space="preserve"> </w:t>
      </w:r>
      <w:r w:rsidRPr="000236F4">
        <w:rPr>
          <w:rFonts w:cs="Arial"/>
          <w:b/>
          <w:sz w:val="20"/>
        </w:rPr>
        <w:t>PLENÁRIA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FD1DF2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DIA</w:t>
      </w:r>
      <w:r w:rsidR="00FD1DF2">
        <w:rPr>
          <w:rFonts w:cs="Arial"/>
          <w:b/>
          <w:sz w:val="20"/>
        </w:rPr>
        <w:t>S</w:t>
      </w:r>
      <w:r w:rsidR="00F54E52">
        <w:rPr>
          <w:rFonts w:cs="Arial"/>
          <w:b/>
          <w:sz w:val="20"/>
        </w:rPr>
        <w:t xml:space="preserve"> </w:t>
      </w:r>
      <w:r w:rsidR="008A71A6">
        <w:rPr>
          <w:rFonts w:cs="Arial"/>
          <w:b/>
          <w:sz w:val="20"/>
        </w:rPr>
        <w:t>OITO</w:t>
      </w:r>
      <w:r w:rsidR="00BD08B5">
        <w:rPr>
          <w:rFonts w:cs="Arial"/>
          <w:b/>
          <w:sz w:val="20"/>
        </w:rPr>
        <w:t xml:space="preserve"> E </w:t>
      </w:r>
      <w:r w:rsidR="008A71A6">
        <w:rPr>
          <w:rFonts w:cs="Arial"/>
          <w:b/>
          <w:sz w:val="20"/>
        </w:rPr>
        <w:t>ONZE DE JULH</w:t>
      </w:r>
      <w:r w:rsidR="006E66A2">
        <w:rPr>
          <w:rFonts w:cs="Arial"/>
          <w:b/>
          <w:sz w:val="20"/>
        </w:rPr>
        <w:t xml:space="preserve">O </w:t>
      </w:r>
      <w:r w:rsidR="00EA117D">
        <w:rPr>
          <w:rFonts w:cs="Arial"/>
          <w:b/>
          <w:sz w:val="20"/>
        </w:rPr>
        <w:t>D</w:t>
      </w:r>
      <w:r w:rsidRPr="00FD1DF2">
        <w:rPr>
          <w:rFonts w:cs="Arial"/>
          <w:b/>
          <w:sz w:val="20"/>
        </w:rPr>
        <w:t>E 2016.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EA117D" w:rsidRDefault="00BD08B5" w:rsidP="00BD08B5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014/2016 – CONSUP, de Bárbara Olímpia Ramos de Melo, reitora – em exercício – da Universidade Estadual do Piauí – UESPI - </w:t>
      </w:r>
      <w:r w:rsidR="0099695E" w:rsidRPr="0099695E">
        <w:rPr>
          <w:rFonts w:cs="Arial"/>
          <w:color w:val="000000" w:themeColor="text1"/>
          <w:sz w:val="20"/>
        </w:rPr>
        <w:t>Proto</w:t>
      </w:r>
      <w:r>
        <w:rPr>
          <w:rFonts w:cs="Arial"/>
          <w:color w:val="000000" w:themeColor="text1"/>
          <w:sz w:val="20"/>
        </w:rPr>
        <w:t>colado no CEE/PI em 12</w:t>
      </w:r>
      <w:r w:rsidR="0099695E" w:rsidRPr="0099695E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7</w:t>
      </w:r>
      <w:r w:rsidR="0099695E" w:rsidRPr="0099695E">
        <w:rPr>
          <w:rFonts w:cs="Arial"/>
          <w:color w:val="000000" w:themeColor="text1"/>
          <w:sz w:val="20"/>
        </w:rPr>
        <w:t>.2016.</w:t>
      </w:r>
    </w:p>
    <w:p w:rsidR="00BD08B5" w:rsidRDefault="00BD08B5" w:rsidP="00BD08B5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Informativo CEFENEN – Publicação da Confederação Nacional dos Estabelecimentos de Ensino, Ano XLII – maio/junho de 2016. </w:t>
      </w:r>
      <w:r w:rsidRPr="00BD08B5">
        <w:rPr>
          <w:rFonts w:cs="Arial"/>
          <w:color w:val="000000" w:themeColor="text1"/>
          <w:sz w:val="20"/>
        </w:rPr>
        <w:t>Protocolado no CEE/PI em 12.07.2016.</w:t>
      </w:r>
    </w:p>
    <w:p w:rsidR="00BD08B5" w:rsidRPr="00BD08B5" w:rsidRDefault="00BD08B5" w:rsidP="00BD08B5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Carta CEPRO – Fundação Centro de Pesquisa Econômicas e Sociais do Piauí (08 exemplares), Teresina, nº1 p. 1-75, julho/dezembro 2015. Protocolado no CEE/PI em 13</w:t>
      </w:r>
      <w:r w:rsidRPr="00BD08B5">
        <w:rPr>
          <w:rFonts w:cs="Arial"/>
          <w:color w:val="000000" w:themeColor="text1"/>
          <w:sz w:val="20"/>
        </w:rPr>
        <w:t>.07.2016</w:t>
      </w:r>
      <w:r>
        <w:rPr>
          <w:rFonts w:cs="Arial"/>
          <w:color w:val="000000" w:themeColor="text1"/>
          <w:sz w:val="20"/>
        </w:rPr>
        <w:t>.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EA117D" w:rsidRDefault="00347243" w:rsidP="00EA117D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FD2CDF">
        <w:rPr>
          <w:rFonts w:cs="Arial"/>
          <w:b/>
          <w:bCs/>
          <w:color w:val="000000"/>
          <w:sz w:val="20"/>
        </w:rPr>
        <w:t>8</w:t>
      </w:r>
      <w:bookmarkStart w:id="0" w:name="_GoBack"/>
      <w:bookmarkEnd w:id="0"/>
      <w:r w:rsidRPr="00347243">
        <w:rPr>
          <w:rFonts w:cs="Arial"/>
          <w:b/>
          <w:bCs/>
          <w:color w:val="000000"/>
          <w:sz w:val="20"/>
        </w:rPr>
        <w:t>):</w:t>
      </w:r>
    </w:p>
    <w:p w:rsidR="008A71A6" w:rsidRPr="008A71A6" w:rsidRDefault="008A71A6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8A71A6">
        <w:rPr>
          <w:rFonts w:cs="Arial"/>
          <w:bCs/>
          <w:color w:val="000000"/>
          <w:sz w:val="20"/>
        </w:rPr>
        <w:t xml:space="preserve">Conselheira Maria Xavier: Processo nº 133/2016 </w:t>
      </w:r>
      <w:r>
        <w:rPr>
          <w:rFonts w:cs="Arial"/>
          <w:bCs/>
          <w:color w:val="000000"/>
          <w:sz w:val="20"/>
        </w:rPr>
        <w:t xml:space="preserve">[inspeção] </w:t>
      </w:r>
      <w:r w:rsidR="00786451">
        <w:rPr>
          <w:rFonts w:cs="Arial"/>
          <w:bCs/>
          <w:color w:val="000000"/>
          <w:sz w:val="20"/>
        </w:rPr>
        <w:t xml:space="preserve">– entregue em 13-07 - </w:t>
      </w:r>
      <w:r w:rsidRPr="008A71A6">
        <w:rPr>
          <w:rFonts w:cs="Arial"/>
          <w:bCs/>
          <w:color w:val="000000"/>
          <w:sz w:val="20"/>
        </w:rPr>
        <w:t>do Centro Educacional Magnólia Miranda – CEMM, rede privada, Floriano (PI) – renovação de autorização para o ensino fundamental completo regular;</w:t>
      </w:r>
    </w:p>
    <w:p w:rsidR="008A71A6" w:rsidRPr="008A71A6" w:rsidRDefault="008A71A6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8A71A6">
        <w:rPr>
          <w:rFonts w:cs="Arial"/>
          <w:bCs/>
          <w:color w:val="000000"/>
          <w:sz w:val="20"/>
        </w:rPr>
        <w:t xml:space="preserve">Conselheira Gildete Milu: Processo nº 049/16 </w:t>
      </w:r>
      <w:r>
        <w:rPr>
          <w:rFonts w:cs="Arial"/>
          <w:bCs/>
          <w:color w:val="000000"/>
          <w:sz w:val="20"/>
        </w:rPr>
        <w:t xml:space="preserve">[inspeção] </w:t>
      </w:r>
      <w:r w:rsidR="00786451">
        <w:rPr>
          <w:rFonts w:cs="Arial"/>
          <w:bCs/>
          <w:color w:val="000000"/>
          <w:sz w:val="20"/>
        </w:rPr>
        <w:t xml:space="preserve">- entregue em 13-07 - </w:t>
      </w:r>
      <w:r w:rsidRPr="008A71A6">
        <w:rPr>
          <w:rFonts w:cs="Arial"/>
          <w:bCs/>
          <w:color w:val="000000"/>
          <w:sz w:val="20"/>
        </w:rPr>
        <w:t>da SUPEN/SEDUC – autorização da proposta pedagógica do Curso Caminhando para Futuro – Ensino Médio/EJA com qu</w:t>
      </w:r>
      <w:r w:rsidR="00786451">
        <w:rPr>
          <w:rFonts w:cs="Arial"/>
          <w:bCs/>
          <w:color w:val="000000"/>
          <w:sz w:val="20"/>
        </w:rPr>
        <w:t>a</w:t>
      </w:r>
      <w:r w:rsidRPr="008A71A6">
        <w:rPr>
          <w:rFonts w:cs="Arial"/>
          <w:bCs/>
          <w:color w:val="000000"/>
          <w:sz w:val="20"/>
        </w:rPr>
        <w:t>lificação profissional para agricultores familiares;</w:t>
      </w:r>
    </w:p>
    <w:p w:rsidR="008A71A6" w:rsidRDefault="008A71A6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8A71A6">
        <w:rPr>
          <w:rFonts w:cs="Arial"/>
          <w:bCs/>
          <w:color w:val="000000"/>
          <w:sz w:val="20"/>
        </w:rPr>
        <w:t xml:space="preserve">Conselheiro Acácio Véras: Processo nº 151/2016 </w:t>
      </w:r>
      <w:r>
        <w:rPr>
          <w:rFonts w:cs="Arial"/>
          <w:bCs/>
          <w:color w:val="000000"/>
          <w:sz w:val="20"/>
        </w:rPr>
        <w:t xml:space="preserve">[inspeção] </w:t>
      </w:r>
      <w:r w:rsidR="00786451">
        <w:rPr>
          <w:rFonts w:cs="Arial"/>
          <w:bCs/>
          <w:color w:val="000000"/>
          <w:sz w:val="20"/>
        </w:rPr>
        <w:t xml:space="preserve">– entregue em </w:t>
      </w:r>
      <w:r w:rsidR="00527C3D">
        <w:rPr>
          <w:rFonts w:cs="Arial"/>
          <w:bCs/>
          <w:color w:val="000000"/>
          <w:sz w:val="20"/>
        </w:rPr>
        <w:t xml:space="preserve">- </w:t>
      </w:r>
      <w:r w:rsidR="00786451">
        <w:rPr>
          <w:rFonts w:cs="Arial"/>
          <w:bCs/>
          <w:color w:val="000000"/>
          <w:sz w:val="20"/>
        </w:rPr>
        <w:t>1</w:t>
      </w:r>
      <w:r w:rsidR="00527C3D">
        <w:rPr>
          <w:rFonts w:cs="Arial"/>
          <w:bCs/>
          <w:color w:val="000000"/>
          <w:sz w:val="20"/>
        </w:rPr>
        <w:t>2</w:t>
      </w:r>
      <w:r w:rsidR="00786451">
        <w:rPr>
          <w:rFonts w:cs="Arial"/>
          <w:bCs/>
          <w:color w:val="000000"/>
          <w:sz w:val="20"/>
        </w:rPr>
        <w:t xml:space="preserve">-07 - </w:t>
      </w:r>
      <w:r w:rsidRPr="008A71A6">
        <w:rPr>
          <w:rFonts w:cs="Arial"/>
          <w:bCs/>
          <w:color w:val="000000"/>
          <w:sz w:val="20"/>
        </w:rPr>
        <w:t>da Escola da Mônica, rede privada, Floriano – renovação de autorização para o ensino fundamental anos iniciais regular;</w:t>
      </w:r>
    </w:p>
    <w:p w:rsidR="00BD08B5" w:rsidRDefault="00BD08B5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BD08B5">
        <w:rPr>
          <w:rFonts w:cs="Arial"/>
          <w:bCs/>
          <w:color w:val="000000"/>
          <w:sz w:val="20"/>
        </w:rPr>
        <w:t>Conselheiro Acácio Vér</w:t>
      </w:r>
      <w:r>
        <w:rPr>
          <w:rFonts w:cs="Arial"/>
          <w:bCs/>
          <w:color w:val="000000"/>
          <w:sz w:val="20"/>
        </w:rPr>
        <w:t>as: Processo nº 075/16 [diligência do parecer nº 119/16]</w:t>
      </w:r>
      <w:r w:rsidRPr="00BD08B5">
        <w:rPr>
          <w:rFonts w:cs="Arial"/>
          <w:bCs/>
          <w:color w:val="000000"/>
          <w:sz w:val="20"/>
        </w:rPr>
        <w:t xml:space="preserve"> do Colégio Logos, rede privada, Parnaíba (PI) – renovação de autorização para o ensino fundamental anos finais regular e ensino médio</w:t>
      </w:r>
      <w:r w:rsidR="00786451">
        <w:rPr>
          <w:rFonts w:cs="Arial"/>
          <w:bCs/>
          <w:color w:val="000000"/>
          <w:sz w:val="20"/>
        </w:rPr>
        <w:t>;</w:t>
      </w:r>
    </w:p>
    <w:p w:rsidR="00350ECF" w:rsidRDefault="00786451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786451">
        <w:rPr>
          <w:rFonts w:cs="Arial"/>
          <w:bCs/>
          <w:color w:val="000000"/>
          <w:sz w:val="20"/>
        </w:rPr>
        <w:t xml:space="preserve">Conselheiro Danílio César: Processo nº 142/2016 </w:t>
      </w:r>
      <w:r>
        <w:rPr>
          <w:rFonts w:cs="Arial"/>
          <w:bCs/>
          <w:color w:val="000000"/>
          <w:sz w:val="20"/>
        </w:rPr>
        <w:t xml:space="preserve">[inspeção] – entregue em 13-07 - </w:t>
      </w:r>
      <w:r w:rsidRPr="00786451">
        <w:rPr>
          <w:rFonts w:cs="Arial"/>
          <w:bCs/>
          <w:color w:val="000000"/>
          <w:sz w:val="20"/>
        </w:rPr>
        <w:t>da Escola Reino Encantado, rede privada, Cristino Castro – renovação de autorização para a educação infantil e ensino fundam</w:t>
      </w:r>
      <w:r w:rsidR="00350ECF">
        <w:rPr>
          <w:rFonts w:cs="Arial"/>
          <w:bCs/>
          <w:color w:val="000000"/>
          <w:sz w:val="20"/>
        </w:rPr>
        <w:t>ental completo regular;</w:t>
      </w:r>
    </w:p>
    <w:p w:rsidR="00527C3D" w:rsidRPr="00527C3D" w:rsidRDefault="00527C3D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527C3D">
        <w:rPr>
          <w:rFonts w:cs="Arial"/>
          <w:bCs/>
          <w:color w:val="000000"/>
          <w:sz w:val="20"/>
        </w:rPr>
        <w:t xml:space="preserve">Conselheiro Wellistony: Processo nº 152/16 </w:t>
      </w:r>
      <w:r>
        <w:rPr>
          <w:rFonts w:cs="Arial"/>
          <w:bCs/>
          <w:color w:val="000000"/>
          <w:sz w:val="20"/>
        </w:rPr>
        <w:t xml:space="preserve">[inspeção] </w:t>
      </w:r>
      <w:r w:rsidRPr="00527C3D">
        <w:rPr>
          <w:rFonts w:cs="Arial"/>
          <w:bCs/>
          <w:color w:val="000000"/>
          <w:sz w:val="20"/>
        </w:rPr>
        <w:t>do Colégio Maria José da Silva Melo, rede privada, Piripiri (PI) – renovação de autorização para o ensino fundamental completo regular e ensino médio regular;</w:t>
      </w:r>
    </w:p>
    <w:p w:rsidR="00350ECF" w:rsidRPr="00350ECF" w:rsidRDefault="00350ECF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 w:rsidRPr="00350ECF">
        <w:rPr>
          <w:rFonts w:cs="Arial"/>
          <w:bCs/>
          <w:color w:val="000000"/>
          <w:sz w:val="20"/>
        </w:rPr>
        <w:t xml:space="preserve">Conselheira Eliana Sampaio: Processo nº 157/2016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350ECF">
        <w:rPr>
          <w:rFonts w:cs="Arial"/>
          <w:bCs/>
          <w:color w:val="000000"/>
          <w:sz w:val="20"/>
        </w:rPr>
        <w:t xml:space="preserve">do Educandário Arco Iris, rede privada, Teresina (PI) – renovação de autorização para o ensino fundamental completo regular. </w:t>
      </w:r>
    </w:p>
    <w:p w:rsidR="00527C3D" w:rsidRPr="00315C92" w:rsidRDefault="00686C91" w:rsidP="00315C92">
      <w:pPr>
        <w:pStyle w:val="PargrafodaLista"/>
        <w:numPr>
          <w:ilvl w:val="0"/>
          <w:numId w:val="41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Comissão de Educação Profissional (cons. Eliana): Processo nº 141/2015 [diligência do parecer nº</w:t>
      </w:r>
      <w:r w:rsidR="00527C3D">
        <w:rPr>
          <w:rFonts w:cs="Arial"/>
          <w:bCs/>
          <w:color w:val="000000"/>
          <w:sz w:val="20"/>
        </w:rPr>
        <w:t xml:space="preserve"> 140/16</w:t>
      </w:r>
      <w:r>
        <w:rPr>
          <w:rFonts w:cs="Arial"/>
          <w:bCs/>
          <w:color w:val="000000"/>
          <w:sz w:val="20"/>
        </w:rPr>
        <w:t>] da SEDUC – autorização e reconhecimento de Cursos Técnicos da Rede Estadual de Ensino.</w:t>
      </w:r>
    </w:p>
    <w:p w:rsidR="00350ECF" w:rsidRDefault="00350ECF" w:rsidP="00350ECF">
      <w:pPr>
        <w:ind w:left="-709"/>
        <w:rPr>
          <w:rFonts w:cs="Arial"/>
          <w:b/>
          <w:bCs/>
          <w:color w:val="000000"/>
          <w:sz w:val="20"/>
        </w:rPr>
      </w:pPr>
      <w:r w:rsidRPr="00350ECF">
        <w:rPr>
          <w:rFonts w:cs="Arial"/>
          <w:b/>
          <w:bCs/>
          <w:color w:val="000000"/>
          <w:sz w:val="20"/>
        </w:rPr>
        <w:t>Autorizaçã</w:t>
      </w:r>
      <w:r>
        <w:rPr>
          <w:rFonts w:cs="Arial"/>
          <w:b/>
          <w:bCs/>
          <w:color w:val="000000"/>
          <w:sz w:val="20"/>
        </w:rPr>
        <w:t>o/Renovação de funcionamento (01</w:t>
      </w:r>
      <w:r w:rsidRPr="00350ECF">
        <w:rPr>
          <w:rFonts w:cs="Arial"/>
          <w:b/>
          <w:bCs/>
          <w:color w:val="000000"/>
          <w:sz w:val="20"/>
        </w:rPr>
        <w:t>):</w:t>
      </w:r>
    </w:p>
    <w:p w:rsidR="00350ECF" w:rsidRPr="00350ECF" w:rsidRDefault="00350ECF" w:rsidP="00350ECF">
      <w:pPr>
        <w:pStyle w:val="PargrafodaLista"/>
        <w:numPr>
          <w:ilvl w:val="0"/>
          <w:numId w:val="44"/>
        </w:numPr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Conselheira Eliana Sampaio: Processo nº 157/2016 do Educandário Arco Iris, rede privada, Teresina (PI) – renovação de autorização para o ensino fundamental completo regular. </w:t>
      </w:r>
    </w:p>
    <w:p w:rsidR="008A71A6" w:rsidRDefault="008A71A6" w:rsidP="008A71A6">
      <w:pPr>
        <w:ind w:left="-709"/>
        <w:jc w:val="both"/>
        <w:rPr>
          <w:rFonts w:cs="Arial"/>
          <w:b/>
          <w:bCs/>
          <w:color w:val="000000"/>
          <w:sz w:val="20"/>
        </w:rPr>
      </w:pPr>
      <w:r w:rsidRPr="008A71A6">
        <w:rPr>
          <w:rFonts w:cs="Arial"/>
          <w:b/>
          <w:bCs/>
          <w:color w:val="000000"/>
          <w:sz w:val="20"/>
        </w:rPr>
        <w:t>Educação Superior</w:t>
      </w:r>
      <w:r>
        <w:rPr>
          <w:rFonts w:cs="Arial"/>
          <w:b/>
          <w:bCs/>
          <w:color w:val="000000"/>
          <w:sz w:val="20"/>
        </w:rPr>
        <w:t xml:space="preserve"> (01):</w:t>
      </w:r>
    </w:p>
    <w:p w:rsidR="008A71A6" w:rsidRPr="008A71A6" w:rsidRDefault="008A71A6" w:rsidP="008A71A6">
      <w:pPr>
        <w:pStyle w:val="PargrafodaLista"/>
        <w:numPr>
          <w:ilvl w:val="0"/>
          <w:numId w:val="43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Processos nº</w:t>
      </w:r>
      <w:r w:rsidRPr="008A71A6">
        <w:rPr>
          <w:rFonts w:cs="Arial"/>
          <w:bCs/>
          <w:color w:val="000000"/>
          <w:sz w:val="20"/>
          <w:vertAlign w:val="superscript"/>
        </w:rPr>
        <w:t>s</w:t>
      </w:r>
      <w:r>
        <w:rPr>
          <w:rFonts w:cs="Arial"/>
          <w:bCs/>
          <w:color w:val="000000"/>
          <w:sz w:val="20"/>
        </w:rPr>
        <w:t xml:space="preserve"> 112/2016 (PORT.042/16); 113/2016 (PORT.043/16); 118/2016 (</w:t>
      </w:r>
      <w:r w:rsidRPr="008A71A6">
        <w:rPr>
          <w:rFonts w:cs="Arial"/>
          <w:bCs/>
          <w:color w:val="000000"/>
          <w:sz w:val="20"/>
        </w:rPr>
        <w:t>PORT.</w:t>
      </w:r>
      <w:r>
        <w:rPr>
          <w:rFonts w:cs="Arial"/>
          <w:bCs/>
          <w:color w:val="000000"/>
          <w:sz w:val="20"/>
        </w:rPr>
        <w:t>041/16) e 119/16 (</w:t>
      </w:r>
      <w:r w:rsidRPr="008A71A6">
        <w:rPr>
          <w:rFonts w:cs="Arial"/>
          <w:bCs/>
          <w:color w:val="000000"/>
          <w:sz w:val="20"/>
        </w:rPr>
        <w:t>PORT.</w:t>
      </w:r>
      <w:r>
        <w:rPr>
          <w:rFonts w:cs="Arial"/>
          <w:bCs/>
          <w:color w:val="000000"/>
          <w:sz w:val="20"/>
        </w:rPr>
        <w:t>140/16) da Univ</w:t>
      </w:r>
      <w:r w:rsidR="00686C91">
        <w:rPr>
          <w:rFonts w:cs="Arial"/>
          <w:bCs/>
          <w:color w:val="000000"/>
          <w:sz w:val="20"/>
        </w:rPr>
        <w:t>ersidade Estadual do Piauí – UE</w:t>
      </w:r>
      <w:r>
        <w:rPr>
          <w:rFonts w:cs="Arial"/>
          <w:bCs/>
          <w:color w:val="000000"/>
          <w:sz w:val="20"/>
        </w:rPr>
        <w:t xml:space="preserve">SPI – prorrogação das Portarias das Comissões de Avalição dos Cursos da referida IES. 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3F001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CF" w:rsidRDefault="00350ECF">
      <w:r>
        <w:separator/>
      </w:r>
    </w:p>
  </w:endnote>
  <w:endnote w:type="continuationSeparator" w:id="1">
    <w:p w:rsidR="00350ECF" w:rsidRDefault="0035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CF" w:rsidRDefault="005D57C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0E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0ECF" w:rsidRDefault="00350E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CF" w:rsidRDefault="005D57C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50E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E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0ECF" w:rsidRDefault="00350EC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50ECF" w:rsidRDefault="00350EC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50ECF" w:rsidRDefault="00350EC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CF" w:rsidRDefault="00350ECF">
      <w:r>
        <w:separator/>
      </w:r>
    </w:p>
  </w:footnote>
  <w:footnote w:type="continuationSeparator" w:id="1">
    <w:p w:rsidR="00350ECF" w:rsidRDefault="0035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CF" w:rsidRDefault="00350EC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50ECF" w:rsidRDefault="00350EC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071381533" r:id="rId2"/>
      </w:object>
    </w:r>
  </w:p>
  <w:p w:rsidR="00350ECF" w:rsidRPr="00AA608D" w:rsidRDefault="00350EC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50ECF" w:rsidRPr="00AA608D" w:rsidRDefault="00350EC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50ECF" w:rsidRPr="00AA608D" w:rsidRDefault="00350EC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14/07/2016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50ECF" w:rsidRDefault="005D57C4">
    <w:pPr>
      <w:jc w:val="both"/>
      <w:rPr>
        <w:sz w:val="20"/>
      </w:rPr>
    </w:pPr>
    <w:r w:rsidRPr="005D57C4">
      <w:rPr>
        <w:noProof/>
      </w:rPr>
      <w:pict>
        <v:rect id="Rectangle 1" o:spid="_x0000_s184322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D57C4">
      <w:rPr>
        <w:noProof/>
      </w:rPr>
      <w:pict>
        <v:line id="Line 2" o:spid="_x0000_s184321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ADF2186"/>
    <w:multiLevelType w:val="hybridMultilevel"/>
    <w:tmpl w:val="19040F76"/>
    <w:lvl w:ilvl="0" w:tplc="FA0A1C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0147191"/>
    <w:multiLevelType w:val="hybridMultilevel"/>
    <w:tmpl w:val="11567730"/>
    <w:lvl w:ilvl="0" w:tplc="2E7A43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5462589"/>
    <w:multiLevelType w:val="hybridMultilevel"/>
    <w:tmpl w:val="30B27828"/>
    <w:lvl w:ilvl="0" w:tplc="6B5043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EAE15FD"/>
    <w:multiLevelType w:val="hybridMultilevel"/>
    <w:tmpl w:val="9A065C4A"/>
    <w:lvl w:ilvl="0" w:tplc="A1FCC6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39"/>
  </w:num>
  <w:num w:numId="5">
    <w:abstractNumId w:val="17"/>
  </w:num>
  <w:num w:numId="6">
    <w:abstractNumId w:val="19"/>
  </w:num>
  <w:num w:numId="7">
    <w:abstractNumId w:val="2"/>
  </w:num>
  <w:num w:numId="8">
    <w:abstractNumId w:val="12"/>
  </w:num>
  <w:num w:numId="9">
    <w:abstractNumId w:val="25"/>
  </w:num>
  <w:num w:numId="10">
    <w:abstractNumId w:val="6"/>
  </w:num>
  <w:num w:numId="11">
    <w:abstractNumId w:val="29"/>
  </w:num>
  <w:num w:numId="12">
    <w:abstractNumId w:val="21"/>
  </w:num>
  <w:num w:numId="13">
    <w:abstractNumId w:val="40"/>
  </w:num>
  <w:num w:numId="14">
    <w:abstractNumId w:val="42"/>
  </w:num>
  <w:num w:numId="15">
    <w:abstractNumId w:val="10"/>
  </w:num>
  <w:num w:numId="16">
    <w:abstractNumId w:val="3"/>
  </w:num>
  <w:num w:numId="17">
    <w:abstractNumId w:val="33"/>
  </w:num>
  <w:num w:numId="18">
    <w:abstractNumId w:val="14"/>
  </w:num>
  <w:num w:numId="19">
    <w:abstractNumId w:val="13"/>
  </w:num>
  <w:num w:numId="20">
    <w:abstractNumId w:val="35"/>
  </w:num>
  <w:num w:numId="21">
    <w:abstractNumId w:val="38"/>
  </w:num>
  <w:num w:numId="22">
    <w:abstractNumId w:val="20"/>
  </w:num>
  <w:num w:numId="23">
    <w:abstractNumId w:val="15"/>
  </w:num>
  <w:num w:numId="24">
    <w:abstractNumId w:val="23"/>
  </w:num>
  <w:num w:numId="25">
    <w:abstractNumId w:val="31"/>
  </w:num>
  <w:num w:numId="26">
    <w:abstractNumId w:val="1"/>
  </w:num>
  <w:num w:numId="27">
    <w:abstractNumId w:val="11"/>
  </w:num>
  <w:num w:numId="28">
    <w:abstractNumId w:val="24"/>
  </w:num>
  <w:num w:numId="29">
    <w:abstractNumId w:val="41"/>
  </w:num>
  <w:num w:numId="30">
    <w:abstractNumId w:val="0"/>
  </w:num>
  <w:num w:numId="31">
    <w:abstractNumId w:val="34"/>
  </w:num>
  <w:num w:numId="32">
    <w:abstractNumId w:val="43"/>
  </w:num>
  <w:num w:numId="33">
    <w:abstractNumId w:val="18"/>
  </w:num>
  <w:num w:numId="34">
    <w:abstractNumId w:val="36"/>
  </w:num>
  <w:num w:numId="35">
    <w:abstractNumId w:val="28"/>
  </w:num>
  <w:num w:numId="36">
    <w:abstractNumId w:val="37"/>
  </w:num>
  <w:num w:numId="37">
    <w:abstractNumId w:val="8"/>
  </w:num>
  <w:num w:numId="38">
    <w:abstractNumId w:val="26"/>
  </w:num>
  <w:num w:numId="39">
    <w:abstractNumId w:val="4"/>
  </w:num>
  <w:num w:numId="40">
    <w:abstractNumId w:val="16"/>
  </w:num>
  <w:num w:numId="41">
    <w:abstractNumId w:val="22"/>
  </w:num>
  <w:num w:numId="42">
    <w:abstractNumId w:val="9"/>
  </w:num>
  <w:num w:numId="43">
    <w:abstractNumId w:val="32"/>
  </w:num>
  <w:num w:numId="44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24"/>
    <o:shapelayout v:ext="edit">
      <o:idmap v:ext="edit" data="180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C9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7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C92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0EC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27C3D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57C4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C91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645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1A6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5FB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8B5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4E52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CDF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5F30-99ED-47D9-8804-C41C76B5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2880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Conselho5</cp:lastModifiedBy>
  <cp:revision>11</cp:revision>
  <cp:lastPrinted>2016-07-14T15:19:00Z</cp:lastPrinted>
  <dcterms:created xsi:type="dcterms:W3CDTF">2016-07-13T14:47:00Z</dcterms:created>
  <dcterms:modified xsi:type="dcterms:W3CDTF">2002-01-01T11:13:00Z</dcterms:modified>
</cp:coreProperties>
</file>