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E57FF" w:rsidRDefault="000E57FF" w:rsidP="000E57FF">
      <w:pPr>
        <w:pStyle w:val="PargrafodaLista"/>
        <w:numPr>
          <w:ilvl w:val="0"/>
          <w:numId w:val="7"/>
        </w:numPr>
        <w:rPr>
          <w:rFonts w:cs="Arial"/>
          <w:b/>
          <w:sz w:val="20"/>
        </w:rPr>
      </w:pPr>
      <w:r w:rsidRPr="000E57FF">
        <w:rPr>
          <w:rFonts w:cs="Arial"/>
          <w:b/>
          <w:sz w:val="20"/>
        </w:rPr>
        <w:t xml:space="preserve">LEITURA, ANÁLISE E VOTAÇÃO DAS ATAS DAS SESSÕES PLENÁRIAS DOS DIAS </w:t>
      </w:r>
      <w:r>
        <w:rPr>
          <w:rFonts w:cs="Arial"/>
          <w:b/>
          <w:sz w:val="20"/>
        </w:rPr>
        <w:t>CATORZE E VINTE E NOVE</w:t>
      </w:r>
      <w:r w:rsidRPr="000E57FF">
        <w:rPr>
          <w:rFonts w:cs="Arial"/>
          <w:b/>
          <w:sz w:val="20"/>
        </w:rPr>
        <w:t xml:space="preserve"> JUNHO DE 2017.</w:t>
      </w:r>
    </w:p>
    <w:p w:rsidR="000E57FF" w:rsidRDefault="000E57FF" w:rsidP="000E57FF">
      <w:pPr>
        <w:pStyle w:val="PargrafodaLista"/>
        <w:ind w:left="720"/>
        <w:rPr>
          <w:rFonts w:cs="Arial"/>
          <w:b/>
          <w:sz w:val="20"/>
        </w:rPr>
      </w:pPr>
    </w:p>
    <w:p w:rsidR="000E57FF" w:rsidRPr="000E57FF" w:rsidRDefault="000E57FF" w:rsidP="000E57FF">
      <w:pPr>
        <w:pStyle w:val="PargrafodaLista"/>
        <w:numPr>
          <w:ilvl w:val="0"/>
          <w:numId w:val="7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>CONVOCAÇÃO DE CONSELHEIRO SUPLENTE</w:t>
      </w:r>
    </w:p>
    <w:p w:rsidR="000E57FF" w:rsidRDefault="000E57FF" w:rsidP="000E57F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011A45" w:rsidRDefault="00011A45" w:rsidP="00B2294E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Ofício-Circular nº 16/2017/CGCEB/DEED-INEP de Carlos Eduardo Moreno Sampaio</w:t>
      </w:r>
      <w:r w:rsidR="00B2294E">
        <w:rPr>
          <w:rFonts w:cs="Arial"/>
          <w:sz w:val="20"/>
        </w:rPr>
        <w:t>, Diretor do INEP, informando da Notificação Extrajudicial referente ao Processo nº 23036.005566/2017-72 e solicitando apoio na divulgação da importância do preenchimento do censo escolar.</w:t>
      </w:r>
      <w:r w:rsidR="00B2294E" w:rsidRPr="00B2294E">
        <w:t xml:space="preserve"> </w:t>
      </w:r>
      <w:r w:rsidR="00B2294E">
        <w:rPr>
          <w:rFonts w:cs="Arial"/>
          <w:sz w:val="20"/>
        </w:rPr>
        <w:t>Protocolado no CEE/PI em 25</w:t>
      </w:r>
      <w:r w:rsidR="00B2294E" w:rsidRPr="00B2294E">
        <w:rPr>
          <w:rFonts w:cs="Arial"/>
          <w:sz w:val="20"/>
        </w:rPr>
        <w:t>-07-17.</w:t>
      </w:r>
    </w:p>
    <w:p w:rsidR="005C0305" w:rsidRDefault="005C0305" w:rsidP="005C0305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Despacho de Antônia Regiane Viana de Moraes, Assessora Técnica da SEDUC, encaminhando para conhecimento e providências Decreto Nº 17.254, de 11 de Julho de 2017.</w:t>
      </w:r>
      <w:r w:rsidRPr="005C0305">
        <w:t xml:space="preserve"> </w:t>
      </w:r>
      <w:r>
        <w:rPr>
          <w:rFonts w:cs="Arial"/>
          <w:sz w:val="20"/>
        </w:rPr>
        <w:t xml:space="preserve">Protocolado no CEE/PI em </w:t>
      </w:r>
      <w:r w:rsidRPr="005C0305">
        <w:rPr>
          <w:rFonts w:cs="Arial"/>
          <w:sz w:val="20"/>
        </w:rPr>
        <w:t>2</w:t>
      </w:r>
      <w:r>
        <w:rPr>
          <w:rFonts w:cs="Arial"/>
          <w:sz w:val="20"/>
        </w:rPr>
        <w:t>8-07</w:t>
      </w:r>
      <w:r w:rsidRPr="005C0305">
        <w:rPr>
          <w:rFonts w:cs="Arial"/>
          <w:sz w:val="20"/>
        </w:rPr>
        <w:t>-17.</w:t>
      </w:r>
    </w:p>
    <w:p w:rsidR="004C49E0" w:rsidRDefault="00425EC7" w:rsidP="0060714F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</w:t>
      </w:r>
      <w:r w:rsidR="000E57FF">
        <w:rPr>
          <w:rFonts w:cs="Arial"/>
          <w:sz w:val="20"/>
        </w:rPr>
        <w:t>SUPES Nº 46</w:t>
      </w:r>
      <w:r>
        <w:rPr>
          <w:rFonts w:cs="Arial"/>
          <w:sz w:val="20"/>
        </w:rPr>
        <w:t xml:space="preserve">/2017, de </w:t>
      </w:r>
      <w:r w:rsidR="000E57FF">
        <w:rPr>
          <w:rFonts w:cs="Arial"/>
          <w:sz w:val="20"/>
        </w:rPr>
        <w:t>Ellen Gera de Brito Moura, Superintendente de Ensino Superior</w:t>
      </w:r>
      <w:r>
        <w:rPr>
          <w:rFonts w:cs="Arial"/>
          <w:sz w:val="20"/>
        </w:rPr>
        <w:t xml:space="preserve">, </w:t>
      </w:r>
      <w:r w:rsidR="000E57FF">
        <w:rPr>
          <w:rFonts w:cs="Arial"/>
          <w:sz w:val="20"/>
        </w:rPr>
        <w:t>em resposta ao Ofício/</w:t>
      </w:r>
      <w:proofErr w:type="spellStart"/>
      <w:r w:rsidR="000E57FF">
        <w:rPr>
          <w:rFonts w:cs="Arial"/>
          <w:sz w:val="20"/>
        </w:rPr>
        <w:t>Pres</w:t>
      </w:r>
      <w:proofErr w:type="spellEnd"/>
      <w:r w:rsidR="000E57FF">
        <w:rPr>
          <w:rFonts w:cs="Arial"/>
          <w:sz w:val="20"/>
        </w:rPr>
        <w:t>/CEE/PI nº 070/2017 que solicita informações do Programa de Mediação tecnológica – Canal Educação</w:t>
      </w:r>
      <w:r w:rsidR="0060714F">
        <w:rPr>
          <w:rFonts w:cs="Arial"/>
          <w:sz w:val="20"/>
        </w:rPr>
        <w:t xml:space="preserve">. </w:t>
      </w:r>
      <w:r w:rsidR="000E57FF">
        <w:rPr>
          <w:rFonts w:cs="Arial"/>
          <w:sz w:val="20"/>
        </w:rPr>
        <w:t>Protocolado no CEE/PI em 02</w:t>
      </w:r>
      <w:r w:rsidR="003E5F7A" w:rsidRPr="0060714F">
        <w:rPr>
          <w:rFonts w:cs="Arial"/>
          <w:sz w:val="20"/>
        </w:rPr>
        <w:t>-0</w:t>
      </w:r>
      <w:r w:rsidR="000E57FF">
        <w:rPr>
          <w:rFonts w:cs="Arial"/>
          <w:sz w:val="20"/>
        </w:rPr>
        <w:t>8</w:t>
      </w:r>
      <w:r w:rsidR="003E5F7A" w:rsidRPr="0060714F">
        <w:rPr>
          <w:rFonts w:cs="Arial"/>
          <w:sz w:val="20"/>
        </w:rPr>
        <w:t>-17.</w:t>
      </w:r>
    </w:p>
    <w:p w:rsidR="001E0BD0" w:rsidRPr="00731D94" w:rsidRDefault="001E0BD0" w:rsidP="00717510">
      <w:pPr>
        <w:pStyle w:val="PargrafodaLista1"/>
        <w:tabs>
          <w:tab w:val="left" w:pos="9781"/>
        </w:tabs>
        <w:ind w:left="0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1644EF">
        <w:rPr>
          <w:rFonts w:cs="Arial"/>
          <w:b/>
          <w:sz w:val="20"/>
        </w:rPr>
        <w:t>1</w:t>
      </w:r>
      <w:r w:rsidRPr="00690574">
        <w:rPr>
          <w:rFonts w:cs="Arial"/>
          <w:b/>
          <w:sz w:val="20"/>
        </w:rPr>
        <w:t>):</w:t>
      </w:r>
    </w:p>
    <w:p w:rsidR="00E764DC" w:rsidRPr="00E764DC" w:rsidRDefault="00A632CC" w:rsidP="00454DBD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E764DC">
        <w:rPr>
          <w:rFonts w:cs="Arial"/>
          <w:sz w:val="20"/>
        </w:rPr>
        <w:t xml:space="preserve">Conselheiro </w:t>
      </w:r>
      <w:r w:rsidR="00E764DC" w:rsidRPr="00E764DC">
        <w:rPr>
          <w:rFonts w:cs="Arial"/>
          <w:sz w:val="20"/>
        </w:rPr>
        <w:t>Carlos Alberto</w:t>
      </w:r>
      <w:r w:rsidR="00E764DC">
        <w:rPr>
          <w:rFonts w:cs="Arial"/>
          <w:sz w:val="20"/>
        </w:rPr>
        <w:t xml:space="preserve">: </w:t>
      </w:r>
      <w:r w:rsidR="00E764DC" w:rsidRPr="00E764DC">
        <w:rPr>
          <w:rFonts w:cs="Arial"/>
          <w:sz w:val="20"/>
        </w:rPr>
        <w:t>Processo n° 085/17 [inspeção] do ANBEOS – Colégio Nossa Senhora das Graças, rede privada, Parnaíba (PI) – renovação de autorização do</w:t>
      </w:r>
      <w:r w:rsidR="00E764DC">
        <w:rPr>
          <w:rFonts w:cs="Arial"/>
          <w:sz w:val="20"/>
        </w:rPr>
        <w:t xml:space="preserve"> Ensino Fundamental completo e Ensino M</w:t>
      </w:r>
      <w:r w:rsidR="00E764DC" w:rsidRPr="00E764DC">
        <w:rPr>
          <w:rFonts w:cs="Arial"/>
          <w:sz w:val="20"/>
        </w:rPr>
        <w:t>édio</w:t>
      </w:r>
      <w:r w:rsidR="00E764DC">
        <w:rPr>
          <w:rFonts w:cs="Arial"/>
          <w:sz w:val="20"/>
        </w:rPr>
        <w:t>, ambos regular</w:t>
      </w:r>
      <w:r w:rsidR="00E764DC" w:rsidRPr="00E764DC">
        <w:rPr>
          <w:rFonts w:cs="Arial"/>
          <w:sz w:val="20"/>
        </w:rPr>
        <w:t>;</w:t>
      </w:r>
    </w:p>
    <w:p w:rsidR="009B6867" w:rsidRPr="009B6867" w:rsidRDefault="009B6867" w:rsidP="00454DBD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9B6867">
        <w:rPr>
          <w:rFonts w:cs="Arial"/>
          <w:sz w:val="20"/>
        </w:rPr>
        <w:t>Conselheira Maria Xavier:</w:t>
      </w:r>
      <w:r w:rsidRPr="009B6867">
        <w:t xml:space="preserve"> </w:t>
      </w:r>
      <w:r>
        <w:rPr>
          <w:rFonts w:cs="Arial"/>
          <w:sz w:val="20"/>
        </w:rPr>
        <w:t xml:space="preserve">Processo nº 322/16 </w:t>
      </w:r>
      <w:r w:rsidRPr="009B6867">
        <w:rPr>
          <w:rFonts w:cs="Arial"/>
          <w:sz w:val="20"/>
        </w:rPr>
        <w:t>[inspeção] da Prefeitura Municipal de Prata do Piauí, rede municipal, Prata do Piauí (PI) – r</w:t>
      </w:r>
      <w:r>
        <w:rPr>
          <w:rFonts w:cs="Arial"/>
          <w:sz w:val="20"/>
        </w:rPr>
        <w:t>enovação de autorização para o Ensino F</w:t>
      </w:r>
      <w:r w:rsidRPr="009B6867">
        <w:rPr>
          <w:rFonts w:cs="Arial"/>
          <w:sz w:val="20"/>
        </w:rPr>
        <w:t>undamental completo r</w:t>
      </w:r>
      <w:r>
        <w:rPr>
          <w:rFonts w:cs="Arial"/>
          <w:sz w:val="20"/>
        </w:rPr>
        <w:t>egular e EJA; autorização para Educação I</w:t>
      </w:r>
      <w:r w:rsidRPr="009B6867">
        <w:rPr>
          <w:rFonts w:cs="Arial"/>
          <w:sz w:val="20"/>
        </w:rPr>
        <w:t>nfantil para creche Pró Infância Consuelo Melo e alteração de Regimento Interno;</w:t>
      </w:r>
    </w:p>
    <w:p w:rsidR="00205DFD" w:rsidRDefault="00205DFD" w:rsidP="00454DBD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 (Cons.</w:t>
      </w:r>
      <w:r w:rsidRPr="00205DFD">
        <w:rPr>
          <w:rFonts w:cs="Arial"/>
          <w:sz w:val="20"/>
        </w:rPr>
        <w:t xml:space="preserve"> Adriana Moura</w:t>
      </w:r>
      <w:r>
        <w:rPr>
          <w:rFonts w:cs="Arial"/>
          <w:sz w:val="20"/>
        </w:rPr>
        <w:t>)</w:t>
      </w:r>
      <w:r w:rsidRPr="00205DFD">
        <w:rPr>
          <w:rFonts w:cs="Arial"/>
          <w:sz w:val="20"/>
        </w:rPr>
        <w:t>:</w:t>
      </w:r>
      <w:r>
        <w:rPr>
          <w:rFonts w:cs="Arial"/>
          <w:sz w:val="20"/>
        </w:rPr>
        <w:t xml:space="preserve"> [2ª diligência]</w:t>
      </w:r>
      <w:r w:rsidRPr="00205DFD">
        <w:rPr>
          <w:rFonts w:cs="Arial"/>
          <w:sz w:val="20"/>
        </w:rPr>
        <w:t xml:space="preserve"> Processos </w:t>
      </w:r>
      <w:proofErr w:type="spellStart"/>
      <w:r w:rsidRPr="00205DFD">
        <w:rPr>
          <w:rFonts w:cs="Arial"/>
          <w:sz w:val="20"/>
        </w:rPr>
        <w:t>nº</w:t>
      </w:r>
      <w:r w:rsidRPr="00205DFD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</w:t>
      </w:r>
      <w:r w:rsidRPr="00205DFD">
        <w:rPr>
          <w:rFonts w:cs="Arial"/>
          <w:sz w:val="20"/>
        </w:rPr>
        <w:t>072/2017, 072A/2017 e 072B/2017 do Centro de Educação Profissional São Camilo – CEPROSC, rede privada, Teresina (PI) – alteração no Plano de Curso, dos Cursos Técnicos em Enfermagem, Radiologia e Segurança do Trabalho, respectivamente;</w:t>
      </w:r>
    </w:p>
    <w:p w:rsidR="00454DBD" w:rsidRPr="00205DFD" w:rsidRDefault="00454DBD" w:rsidP="00454DBD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454DBD">
        <w:rPr>
          <w:rFonts w:cs="Arial"/>
          <w:sz w:val="20"/>
        </w:rPr>
        <w:t>Comissão de Educação Profissional (</w:t>
      </w:r>
      <w:proofErr w:type="spellStart"/>
      <w:r w:rsidRPr="00454DBD">
        <w:rPr>
          <w:rFonts w:cs="Arial"/>
          <w:sz w:val="20"/>
        </w:rPr>
        <w:t>Cons.Gildete</w:t>
      </w:r>
      <w:proofErr w:type="spellEnd"/>
      <w:r w:rsidRPr="00454DBD">
        <w:rPr>
          <w:rFonts w:cs="Arial"/>
          <w:sz w:val="20"/>
        </w:rPr>
        <w:t>):</w:t>
      </w:r>
      <w:r>
        <w:rPr>
          <w:rFonts w:cs="Arial"/>
          <w:sz w:val="20"/>
        </w:rPr>
        <w:t xml:space="preserve"> Processo n° 030C</w:t>
      </w:r>
      <w:r w:rsidRPr="00454DBD">
        <w:rPr>
          <w:rFonts w:cs="Arial"/>
          <w:sz w:val="20"/>
        </w:rPr>
        <w:t>/2017 [diligência]</w:t>
      </w:r>
      <w:r>
        <w:rPr>
          <w:rFonts w:cs="Arial"/>
          <w:sz w:val="20"/>
        </w:rPr>
        <w:t xml:space="preserve"> da SEDUC</w:t>
      </w:r>
      <w:proofErr w:type="gramStart"/>
      <w:r w:rsidRPr="00454DBD">
        <w:rPr>
          <w:rFonts w:cs="Arial"/>
          <w:sz w:val="20"/>
        </w:rPr>
        <w:t xml:space="preserve"> </w:t>
      </w:r>
      <w:r w:rsidRPr="00454DBD">
        <w:t xml:space="preserve"> </w:t>
      </w:r>
      <w:proofErr w:type="gramEnd"/>
      <w:r w:rsidRPr="00454DBD">
        <w:rPr>
          <w:rFonts w:cs="Arial"/>
          <w:sz w:val="20"/>
        </w:rPr>
        <w:t>credenciamento e autorização de Cursos Técnicos da Escola Família de Turismo – EFTUR (Teresina</w:t>
      </w:r>
      <w:r>
        <w:rPr>
          <w:rFonts w:cs="Arial"/>
          <w:sz w:val="20"/>
        </w:rPr>
        <w:t>-PI</w:t>
      </w:r>
      <w:r w:rsidRPr="00454DBD">
        <w:rPr>
          <w:rFonts w:cs="Arial"/>
          <w:sz w:val="20"/>
        </w:rPr>
        <w:t>)</w:t>
      </w:r>
    </w:p>
    <w:p w:rsidR="00454DBD" w:rsidRPr="00454DBD" w:rsidRDefault="00454DBD" w:rsidP="00454DBD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454DBD">
        <w:rPr>
          <w:rFonts w:cs="Arial"/>
          <w:sz w:val="20"/>
        </w:rPr>
        <w:t>Comissão de Educação Profissional</w:t>
      </w:r>
      <w:r>
        <w:rPr>
          <w:rFonts w:cs="Arial"/>
          <w:sz w:val="20"/>
        </w:rPr>
        <w:t xml:space="preserve"> </w:t>
      </w:r>
      <w:r w:rsidRPr="00454DBD">
        <w:rPr>
          <w:rFonts w:cs="Arial"/>
          <w:sz w:val="20"/>
        </w:rPr>
        <w:t>(</w:t>
      </w:r>
      <w:proofErr w:type="spellStart"/>
      <w:r w:rsidRPr="00454DBD">
        <w:rPr>
          <w:rFonts w:cs="Arial"/>
          <w:sz w:val="20"/>
        </w:rPr>
        <w:t>Cons.Gildete</w:t>
      </w:r>
      <w:proofErr w:type="spellEnd"/>
      <w:r w:rsidRPr="00454DBD">
        <w:rPr>
          <w:rFonts w:cs="Arial"/>
          <w:sz w:val="20"/>
        </w:rPr>
        <w:t>): Processo n° 032/2017</w:t>
      </w:r>
      <w:r>
        <w:rPr>
          <w:rFonts w:cs="Arial"/>
          <w:sz w:val="20"/>
        </w:rPr>
        <w:t xml:space="preserve"> [diligência]</w:t>
      </w:r>
      <w:r w:rsidRPr="00454DBD">
        <w:rPr>
          <w:rFonts w:cs="Arial"/>
          <w:sz w:val="20"/>
        </w:rPr>
        <w:t xml:space="preserve"> da SEDUC – mudança de sede do CEEP Leonardo das Dores, Esperantina (PI);</w:t>
      </w:r>
    </w:p>
    <w:p w:rsidR="00454DBD" w:rsidRPr="00454DBD" w:rsidRDefault="00454DBD" w:rsidP="00454DBD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454DBD">
        <w:rPr>
          <w:rFonts w:cs="Arial"/>
          <w:sz w:val="20"/>
        </w:rPr>
        <w:t>Conselheira Margareth Santos: Processo nº 166/2016</w:t>
      </w:r>
      <w:r>
        <w:rPr>
          <w:rFonts w:cs="Arial"/>
          <w:sz w:val="20"/>
        </w:rPr>
        <w:t xml:space="preserve"> [diligência do Parecer CEE/PI nº 199/16]</w:t>
      </w:r>
      <w:r w:rsidRPr="00454DBD">
        <w:rPr>
          <w:rFonts w:cs="Arial"/>
          <w:sz w:val="20"/>
        </w:rPr>
        <w:t xml:space="preserve"> do Instituto de Desenvolvimento Educacional de Altos – </w:t>
      </w:r>
      <w:proofErr w:type="gramStart"/>
      <w:r w:rsidRPr="00454DBD">
        <w:rPr>
          <w:rFonts w:cs="Arial"/>
          <w:sz w:val="20"/>
        </w:rPr>
        <w:t>IDEAL, rede</w:t>
      </w:r>
      <w:proofErr w:type="gramEnd"/>
      <w:r w:rsidRPr="00454DBD">
        <w:rPr>
          <w:rFonts w:cs="Arial"/>
          <w:sz w:val="20"/>
        </w:rPr>
        <w:t xml:space="preserve"> privada, Altos (PI) – r</w:t>
      </w:r>
      <w:r>
        <w:rPr>
          <w:rFonts w:cs="Arial"/>
          <w:sz w:val="20"/>
        </w:rPr>
        <w:t>enovação de autorização para o Ensino Fundamental completo regular e Ensino M</w:t>
      </w:r>
      <w:r w:rsidRPr="00454DBD">
        <w:rPr>
          <w:rFonts w:cs="Arial"/>
          <w:sz w:val="20"/>
        </w:rPr>
        <w:t>édio regular.</w:t>
      </w:r>
    </w:p>
    <w:p w:rsidR="0085161A" w:rsidRPr="00E764DC" w:rsidRDefault="002066FB" w:rsidP="002066FB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2066FB">
        <w:rPr>
          <w:rFonts w:cs="Arial"/>
          <w:sz w:val="20"/>
        </w:rPr>
        <w:t>Conselheira Margareth Santos: Processo nº 064/2017</w:t>
      </w:r>
      <w:r>
        <w:rPr>
          <w:rFonts w:cs="Arial"/>
          <w:sz w:val="20"/>
        </w:rPr>
        <w:t xml:space="preserve"> [diligência]</w:t>
      </w:r>
      <w:r w:rsidRPr="002066FB">
        <w:rPr>
          <w:rFonts w:cs="Arial"/>
          <w:sz w:val="20"/>
        </w:rPr>
        <w:t xml:space="preserve"> da Escola de Educação Especial Prof. Antônio de Pádua, rede particular, </w:t>
      </w:r>
      <w:proofErr w:type="spellStart"/>
      <w:r w:rsidRPr="002066FB">
        <w:rPr>
          <w:rFonts w:cs="Arial"/>
          <w:sz w:val="20"/>
        </w:rPr>
        <w:t>Luis</w:t>
      </w:r>
      <w:proofErr w:type="spellEnd"/>
      <w:r w:rsidRPr="002066FB">
        <w:rPr>
          <w:rFonts w:cs="Arial"/>
          <w:sz w:val="20"/>
        </w:rPr>
        <w:t xml:space="preserve"> Correia (PI) – renovação de educação especial – AEE (APAE);</w:t>
      </w:r>
      <w:proofErr w:type="gramStart"/>
    </w:p>
    <w:p w:rsidR="00AA635F" w:rsidRDefault="00D47239" w:rsidP="00D47239">
      <w:pPr>
        <w:ind w:left="-709" w:right="283"/>
        <w:jc w:val="both"/>
        <w:rPr>
          <w:rFonts w:cs="Arial"/>
          <w:b/>
          <w:sz w:val="20"/>
        </w:rPr>
      </w:pPr>
      <w:proofErr w:type="gramEnd"/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1644EF">
        <w:rPr>
          <w:rFonts w:cs="Arial"/>
          <w:b/>
          <w:sz w:val="20"/>
        </w:rPr>
        <w:t>9</w:t>
      </w:r>
      <w:r w:rsidR="00AA635F">
        <w:rPr>
          <w:rFonts w:cs="Arial"/>
          <w:b/>
          <w:sz w:val="20"/>
        </w:rPr>
        <w:t>):</w:t>
      </w:r>
    </w:p>
    <w:p w:rsidR="00461066" w:rsidRDefault="00461066" w:rsidP="00E764DC">
      <w:pPr>
        <w:pStyle w:val="PargrafodaLista"/>
        <w:numPr>
          <w:ilvl w:val="0"/>
          <w:numId w:val="4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nº 086/17 do Colégio São Tom</w:t>
      </w:r>
      <w:r w:rsidR="00E764DC">
        <w:rPr>
          <w:rFonts w:cs="Arial"/>
          <w:sz w:val="20"/>
        </w:rPr>
        <w:t xml:space="preserve">ás de Aquino, rede privada, Teresina (PI) – renovação de autorização para Ensino Fundamental completo e Ensino Médio, ambos regular. (Redistribuição de processo do Conselheiro </w:t>
      </w:r>
      <w:proofErr w:type="spellStart"/>
      <w:r w:rsidR="00E764DC" w:rsidRPr="00E764DC">
        <w:rPr>
          <w:rFonts w:cs="Arial"/>
          <w:sz w:val="20"/>
        </w:rPr>
        <w:t>Wellistony</w:t>
      </w:r>
      <w:proofErr w:type="spellEnd"/>
      <w:r w:rsidR="00E764DC" w:rsidRPr="00E764DC">
        <w:rPr>
          <w:rFonts w:cs="Arial"/>
          <w:sz w:val="20"/>
        </w:rPr>
        <w:t xml:space="preserve"> Carvalho</w:t>
      </w:r>
      <w:r w:rsidR="00E764DC">
        <w:rPr>
          <w:rFonts w:cs="Arial"/>
          <w:sz w:val="20"/>
        </w:rPr>
        <w:t>).</w:t>
      </w:r>
    </w:p>
    <w:p w:rsidR="00492520" w:rsidRDefault="00492520" w:rsidP="00620DF1">
      <w:pPr>
        <w:pStyle w:val="PargrafodaLista"/>
        <w:numPr>
          <w:ilvl w:val="0"/>
          <w:numId w:val="4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 w:rsidR="00EE34CA">
        <w:rPr>
          <w:rFonts w:cs="Arial"/>
          <w:sz w:val="20"/>
        </w:rPr>
        <w:t>Danílio</w:t>
      </w:r>
      <w:proofErr w:type="spellEnd"/>
      <w:r w:rsidR="00EE34CA">
        <w:rPr>
          <w:rFonts w:cs="Arial"/>
          <w:sz w:val="20"/>
        </w:rPr>
        <w:t xml:space="preserve"> César</w:t>
      </w:r>
      <w:r>
        <w:rPr>
          <w:rFonts w:cs="Arial"/>
          <w:sz w:val="20"/>
        </w:rPr>
        <w:t>: Processo</w:t>
      </w:r>
      <w:r w:rsidR="004154B5">
        <w:rPr>
          <w:rFonts w:cs="Arial"/>
          <w:sz w:val="20"/>
        </w:rPr>
        <w:t xml:space="preserve"> nº</w:t>
      </w:r>
      <w:r w:rsidR="004154B5"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084/17 da Unidade Escolar Moisés Bezerra, rede pública, Campo Grande (PI)</w:t>
      </w:r>
      <w:r w:rsidR="004154B5">
        <w:rPr>
          <w:rFonts w:cs="Arial"/>
          <w:sz w:val="20"/>
        </w:rPr>
        <w:t xml:space="preserve"> – </w:t>
      </w:r>
      <w:r>
        <w:rPr>
          <w:rFonts w:cs="Arial"/>
          <w:sz w:val="20"/>
        </w:rPr>
        <w:t>renovação de autorização do curso de Ensino Fundamental completo EJA.</w:t>
      </w:r>
    </w:p>
    <w:p w:rsidR="00EE34CA" w:rsidRPr="007D1E51" w:rsidRDefault="00205DFD" w:rsidP="00EE34CA">
      <w:pPr>
        <w:pStyle w:val="PargrafodaLista"/>
        <w:numPr>
          <w:ilvl w:val="0"/>
          <w:numId w:val="4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Marcelo Siqueira: Processo nº 133/2017 do Colégio Progresso, rede privada, Teresina-PI, autorização para Ensino Fundamental anos </w:t>
      </w:r>
      <w:proofErr w:type="gramStart"/>
      <w:r>
        <w:rPr>
          <w:rFonts w:cs="Arial"/>
          <w:sz w:val="20"/>
        </w:rPr>
        <w:t>finais regular</w:t>
      </w:r>
      <w:proofErr w:type="gramEnd"/>
      <w:r>
        <w:rPr>
          <w:rFonts w:cs="Arial"/>
          <w:sz w:val="20"/>
        </w:rPr>
        <w:t>.</w:t>
      </w:r>
    </w:p>
    <w:p w:rsidR="00A632CC" w:rsidRDefault="007D1E51" w:rsidP="00620DF1">
      <w:pPr>
        <w:pStyle w:val="PargrafodaLista"/>
        <w:numPr>
          <w:ilvl w:val="0"/>
          <w:numId w:val="4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Viviane Faria: Processos </w:t>
      </w:r>
      <w:proofErr w:type="spellStart"/>
      <w:r>
        <w:rPr>
          <w:rFonts w:cs="Arial"/>
          <w:sz w:val="20"/>
        </w:rPr>
        <w:t>nº</w:t>
      </w:r>
      <w:r w:rsidRPr="007D1E51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129/17 e 130/17 da Prefeitura de</w:t>
      </w:r>
      <w:bookmarkStart w:id="0" w:name="_GoBack"/>
      <w:bookmarkEnd w:id="0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Joca</w:t>
      </w:r>
      <w:proofErr w:type="spellEnd"/>
      <w:r>
        <w:rPr>
          <w:rFonts w:cs="Arial"/>
          <w:sz w:val="20"/>
        </w:rPr>
        <w:t xml:space="preserve"> Marques, rede municipal, </w:t>
      </w:r>
      <w:proofErr w:type="spellStart"/>
      <w:r>
        <w:rPr>
          <w:rFonts w:cs="Arial"/>
          <w:sz w:val="20"/>
        </w:rPr>
        <w:t>Joca</w:t>
      </w:r>
      <w:proofErr w:type="spellEnd"/>
      <w:r>
        <w:rPr>
          <w:rFonts w:cs="Arial"/>
          <w:sz w:val="20"/>
        </w:rPr>
        <w:t xml:space="preserve"> Marques (PI) – renovação de autorização para Educação Infantil e Ensino Fundamental completo regular e EJA; convalidação dos estudos.</w:t>
      </w:r>
    </w:p>
    <w:p w:rsidR="009B1E47" w:rsidRDefault="009B1E47" w:rsidP="00620DF1">
      <w:pPr>
        <w:pStyle w:val="PargrafodaLista"/>
        <w:numPr>
          <w:ilvl w:val="0"/>
          <w:numId w:val="4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Superior: Processos </w:t>
      </w:r>
      <w:proofErr w:type="spellStart"/>
      <w:r>
        <w:rPr>
          <w:rFonts w:cs="Arial"/>
          <w:sz w:val="20"/>
        </w:rPr>
        <w:t>nº</w:t>
      </w:r>
      <w:r w:rsidRPr="009B1E47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142, 143, 144, 145, 146, 147, 148, 149, 150, 151 e 152/17 da UESPI – PARFOR – Licenciatura Letras Espanhol, Letras Inglês, História, Matemática, Educação Física, Pedagogia, Geografia, Física, Ciências Biológicas, Química e Computação.</w:t>
      </w:r>
    </w:p>
    <w:p w:rsidR="009E1E6F" w:rsidRDefault="00890E5F" w:rsidP="009E1E6F">
      <w:pPr>
        <w:pStyle w:val="PargrafodaLista"/>
        <w:ind w:left="-349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:rsidR="00131D90" w:rsidRPr="007B36CE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</w:t>
      </w:r>
      <w:r w:rsidR="003C4642">
        <w:rPr>
          <w:sz w:val="20"/>
        </w:rPr>
        <w:t xml:space="preserve"> </w:t>
      </w:r>
      <w:r w:rsidR="001E5D1C" w:rsidRPr="008F2E93">
        <w:rPr>
          <w:sz w:val="20"/>
        </w:rPr>
        <w:t xml:space="preserve">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</w:t>
      </w:r>
      <w:r w:rsidR="002A7205">
        <w:rPr>
          <w:sz w:val="20"/>
        </w:rPr>
        <w:t xml:space="preserve">                                  </w:t>
      </w:r>
      <w:r>
        <w:rPr>
          <w:sz w:val="20"/>
        </w:rPr>
        <w:t xml:space="preserve">   </w:t>
      </w:r>
      <w:r w:rsidR="003C4642">
        <w:rPr>
          <w:sz w:val="20"/>
        </w:rPr>
        <w:t xml:space="preserve"> </w:t>
      </w:r>
      <w:r>
        <w:rPr>
          <w:sz w:val="20"/>
        </w:rPr>
        <w:t xml:space="preserve"> </w:t>
      </w:r>
      <w:r w:rsidR="003C4642">
        <w:rPr>
          <w:sz w:val="20"/>
        </w:rPr>
        <w:t xml:space="preserve"> </w:t>
      </w:r>
      <w:r>
        <w:rPr>
          <w:sz w:val="20"/>
        </w:rPr>
        <w:t>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</w:t>
      </w:r>
      <w:r w:rsidR="002A7205">
        <w:rPr>
          <w:sz w:val="20"/>
        </w:rPr>
        <w:t xml:space="preserve">                                </w:t>
      </w:r>
      <w:r w:rsidRPr="008F2E93">
        <w:rPr>
          <w:sz w:val="20"/>
        </w:rPr>
        <w:t xml:space="preserve">   </w:t>
      </w:r>
      <w:r w:rsidR="003C4642">
        <w:rPr>
          <w:sz w:val="20"/>
        </w:rPr>
        <w:t xml:space="preserve">  </w:t>
      </w:r>
      <w:r w:rsidRPr="008F2E93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2A7205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2A7205">
        <w:rPr>
          <w:sz w:val="20"/>
        </w:rPr>
        <w:t xml:space="preserve">                         </w:t>
      </w:r>
      <w:r w:rsidR="001E5D1C">
        <w:rPr>
          <w:sz w:val="20"/>
        </w:rPr>
        <w:t xml:space="preserve">  </w:t>
      </w:r>
      <w:r w:rsidR="003C4642">
        <w:rPr>
          <w:sz w:val="20"/>
        </w:rPr>
        <w:t xml:space="preserve"> </w:t>
      </w:r>
      <w:r w:rsidR="001E5D1C">
        <w:rPr>
          <w:sz w:val="20"/>
        </w:rPr>
        <w:t xml:space="preserve">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</w:t>
      </w:r>
      <w:r w:rsidR="002A7205">
        <w:rPr>
          <w:sz w:val="20"/>
        </w:rPr>
        <w:t xml:space="preserve">             </w:t>
      </w:r>
      <w:r w:rsidRPr="001E5D1C">
        <w:rPr>
          <w:sz w:val="20"/>
        </w:rPr>
        <w:t xml:space="preserve"> </w:t>
      </w:r>
      <w:r w:rsidR="003C4642">
        <w:rPr>
          <w:sz w:val="20"/>
        </w:rPr>
        <w:t xml:space="preserve">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2A7205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2A7205">
        <w:rPr>
          <w:sz w:val="20"/>
        </w:rPr>
        <w:t xml:space="preserve">                        </w:t>
      </w:r>
      <w:r w:rsidR="003C4642">
        <w:rPr>
          <w:sz w:val="20"/>
        </w:rPr>
        <w:t xml:space="preserve">   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45" w:rsidRDefault="00011A45">
      <w:r>
        <w:separator/>
      </w:r>
    </w:p>
  </w:endnote>
  <w:endnote w:type="continuationSeparator" w:id="0">
    <w:p w:rsidR="00011A45" w:rsidRDefault="000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45" w:rsidRDefault="00011A4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1A45" w:rsidRDefault="00011A4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45" w:rsidRDefault="00011A4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66F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1A45" w:rsidRDefault="00011A45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011A45" w:rsidRDefault="00011A45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011A45" w:rsidRDefault="00011A4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45" w:rsidRDefault="00011A45">
      <w:r>
        <w:separator/>
      </w:r>
    </w:p>
  </w:footnote>
  <w:footnote w:type="continuationSeparator" w:id="0">
    <w:p w:rsidR="00011A45" w:rsidRDefault="0001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45" w:rsidRDefault="00011A45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011A45" w:rsidRDefault="00011A45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3340595" r:id="rId2"/>
      </w:object>
    </w:r>
  </w:p>
  <w:p w:rsidR="00011A45" w:rsidRPr="00AA608D" w:rsidRDefault="00011A45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011A45" w:rsidRPr="00AA608D" w:rsidRDefault="00011A45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011A45" w:rsidRPr="00AA608D" w:rsidRDefault="00011A45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03/08/2017</w:t>
    </w:r>
  </w:p>
  <w:p w:rsidR="00011A45" w:rsidRDefault="00011A45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CFE9F1" wp14:editId="1F4E77FA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205D78DB" wp14:editId="3CF22487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1"/>
  </w:num>
  <w:num w:numId="5">
    <w:abstractNumId w:val="39"/>
  </w:num>
  <w:num w:numId="6">
    <w:abstractNumId w:val="22"/>
  </w:num>
  <w:num w:numId="7">
    <w:abstractNumId w:val="35"/>
  </w:num>
  <w:num w:numId="8">
    <w:abstractNumId w:val="0"/>
  </w:num>
  <w:num w:numId="9">
    <w:abstractNumId w:val="6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1"/>
  </w:num>
  <w:num w:numId="14">
    <w:abstractNumId w:val="25"/>
  </w:num>
  <w:num w:numId="15">
    <w:abstractNumId w:val="28"/>
  </w:num>
  <w:num w:numId="16">
    <w:abstractNumId w:val="15"/>
  </w:num>
  <w:num w:numId="17">
    <w:abstractNumId w:val="17"/>
  </w:num>
  <w:num w:numId="18">
    <w:abstractNumId w:val="23"/>
  </w:num>
  <w:num w:numId="19">
    <w:abstractNumId w:val="32"/>
  </w:num>
  <w:num w:numId="20">
    <w:abstractNumId w:val="19"/>
  </w:num>
  <w:num w:numId="21">
    <w:abstractNumId w:val="12"/>
  </w:num>
  <w:num w:numId="22">
    <w:abstractNumId w:val="21"/>
  </w:num>
  <w:num w:numId="23">
    <w:abstractNumId w:val="34"/>
  </w:num>
  <w:num w:numId="24">
    <w:abstractNumId w:val="14"/>
  </w:num>
  <w:num w:numId="25">
    <w:abstractNumId w:val="16"/>
  </w:num>
  <w:num w:numId="26">
    <w:abstractNumId w:val="38"/>
  </w:num>
  <w:num w:numId="27">
    <w:abstractNumId w:val="27"/>
  </w:num>
  <w:num w:numId="28">
    <w:abstractNumId w:val="37"/>
  </w:num>
  <w:num w:numId="29">
    <w:abstractNumId w:val="36"/>
  </w:num>
  <w:num w:numId="30">
    <w:abstractNumId w:val="18"/>
  </w:num>
  <w:num w:numId="31">
    <w:abstractNumId w:val="20"/>
  </w:num>
  <w:num w:numId="32">
    <w:abstractNumId w:val="30"/>
  </w:num>
  <w:num w:numId="33">
    <w:abstractNumId w:val="29"/>
  </w:num>
  <w:num w:numId="34">
    <w:abstractNumId w:val="10"/>
  </w:num>
  <w:num w:numId="35">
    <w:abstractNumId w:val="2"/>
  </w:num>
  <w:num w:numId="36">
    <w:abstractNumId w:val="8"/>
  </w:num>
  <w:num w:numId="37">
    <w:abstractNumId w:val="3"/>
  </w:num>
  <w:num w:numId="38">
    <w:abstractNumId w:val="7"/>
  </w:num>
  <w:num w:numId="39">
    <w:abstractNumId w:val="13"/>
  </w:num>
  <w:num w:numId="40">
    <w:abstractNumId w:val="4"/>
  </w:num>
  <w:num w:numId="41">
    <w:abstractNumId w:val="5"/>
  </w:num>
  <w:num w:numId="42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4023-63E9-4119-B4E7-CF369F9F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592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4496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18</cp:revision>
  <cp:lastPrinted>2017-08-03T17:34:00Z</cp:lastPrinted>
  <dcterms:created xsi:type="dcterms:W3CDTF">2017-08-03T15:37:00Z</dcterms:created>
  <dcterms:modified xsi:type="dcterms:W3CDTF">2017-08-04T11:30:00Z</dcterms:modified>
</cp:coreProperties>
</file>