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39ABB91A" w14:textId="690BEF78" w:rsidR="00F9791C" w:rsidRPr="00CB2EFF" w:rsidRDefault="00F9791C" w:rsidP="00F9791C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LEITURA, ANÁLISE E VOTAÇÃO DAS ATAS DOS DIAS DEZESSEIS (2077ª) E VINTE E TRÊS (2078ª) DE ABRIL DE DOIS MIL E VINTE E SEIS.</w:t>
      </w:r>
    </w:p>
    <w:p w14:paraId="266C9D38" w14:textId="77777777" w:rsidR="00F9791C" w:rsidRPr="00CB2EFF" w:rsidRDefault="00F9791C" w:rsidP="00F9791C">
      <w:pPr>
        <w:pStyle w:val="PargrafodaLista1"/>
        <w:ind w:left="76"/>
        <w:jc w:val="both"/>
        <w:rPr>
          <w:rFonts w:cs="Arial"/>
          <w:b/>
          <w:sz w:val="20"/>
        </w:rPr>
      </w:pPr>
    </w:p>
    <w:p w14:paraId="4251D477" w14:textId="77777777" w:rsidR="00432FB5" w:rsidRPr="00CB2EFF" w:rsidRDefault="00432FB5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COMUNICAÇÕES</w:t>
      </w:r>
    </w:p>
    <w:p w14:paraId="6AF9BCC7" w14:textId="77777777" w:rsidR="005C7978" w:rsidRPr="00CB2EFF" w:rsidRDefault="005C7978" w:rsidP="005C7978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03B25DB2" w14:textId="00EB91B4" w:rsidR="00432FB5" w:rsidRDefault="00432FB5" w:rsidP="00432FB5">
      <w:pPr>
        <w:pStyle w:val="PargrafodaLista1"/>
        <w:numPr>
          <w:ilvl w:val="0"/>
          <w:numId w:val="26"/>
        </w:numPr>
        <w:ind w:left="284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Ofício Nº</w:t>
      </w:r>
      <w:r w:rsidR="00F65CCE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1262/2026</w:t>
      </w:r>
      <w:r w:rsidR="00AA732A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de Scheiwann Scheleiden Lopes da Silva</w:t>
      </w:r>
      <w:r w:rsidR="00F65CCE" w:rsidRPr="00CB2EFF">
        <w:rPr>
          <w:rFonts w:cs="Arial"/>
          <w:bCs/>
          <w:sz w:val="20"/>
        </w:rPr>
        <w:t xml:space="preserve">, </w:t>
      </w:r>
      <w:r w:rsidRPr="00CB2EFF">
        <w:rPr>
          <w:rFonts w:cs="Arial"/>
          <w:bCs/>
          <w:sz w:val="20"/>
        </w:rPr>
        <w:t>Comandante Geral da PM-PI</w:t>
      </w:r>
      <w:r w:rsidR="002F46EF" w:rsidRPr="00CB2EFF">
        <w:rPr>
          <w:rFonts w:cs="Arial"/>
          <w:bCs/>
          <w:sz w:val="20"/>
        </w:rPr>
        <w:t>,</w:t>
      </w:r>
      <w:r w:rsidRPr="00CB2EFF">
        <w:rPr>
          <w:rFonts w:cs="Arial"/>
          <w:bCs/>
          <w:sz w:val="20"/>
        </w:rPr>
        <w:t xml:space="preserve"> solicitando audiência a ser realizad</w:t>
      </w:r>
      <w:r w:rsidR="007B7B68" w:rsidRPr="00CB2EFF">
        <w:rPr>
          <w:rFonts w:cs="Arial"/>
          <w:bCs/>
          <w:sz w:val="20"/>
        </w:rPr>
        <w:t>a</w:t>
      </w:r>
      <w:r w:rsidRPr="00CB2EFF">
        <w:rPr>
          <w:rFonts w:cs="Arial"/>
          <w:bCs/>
          <w:sz w:val="20"/>
        </w:rPr>
        <w:t xml:space="preserve"> com </w:t>
      </w:r>
      <w:r w:rsidR="007B7B68" w:rsidRPr="00CB2EFF">
        <w:rPr>
          <w:rFonts w:cs="Arial"/>
          <w:bCs/>
          <w:sz w:val="20"/>
        </w:rPr>
        <w:t xml:space="preserve">a </w:t>
      </w:r>
      <w:r w:rsidRPr="00CB2EFF">
        <w:rPr>
          <w:rFonts w:cs="Arial"/>
          <w:bCs/>
          <w:sz w:val="20"/>
        </w:rPr>
        <w:t xml:space="preserve">Comissão de </w:t>
      </w:r>
      <w:r w:rsidR="002F46EF" w:rsidRPr="00CB2EFF">
        <w:rPr>
          <w:rFonts w:cs="Arial"/>
          <w:bCs/>
          <w:sz w:val="20"/>
        </w:rPr>
        <w:t>E</w:t>
      </w:r>
      <w:r w:rsidRPr="00CB2EFF">
        <w:rPr>
          <w:rFonts w:cs="Arial"/>
          <w:bCs/>
          <w:sz w:val="20"/>
        </w:rPr>
        <w:t>nsino desta Polícia Militar, com sugestão de data para o dia 15 de junho de 2026</w:t>
      </w:r>
      <w:r w:rsidR="005F436A" w:rsidRPr="00CB2EFF">
        <w:rPr>
          <w:rFonts w:cs="Arial"/>
          <w:bCs/>
          <w:sz w:val="20"/>
        </w:rPr>
        <w:t xml:space="preserve"> (segunda-feira).</w:t>
      </w:r>
    </w:p>
    <w:p w14:paraId="39414EBB" w14:textId="77777777" w:rsidR="003F2C61" w:rsidRDefault="003F2C61" w:rsidP="003F2C61">
      <w:pPr>
        <w:pStyle w:val="PargrafodaLista1"/>
        <w:ind w:left="284"/>
        <w:jc w:val="both"/>
        <w:rPr>
          <w:rFonts w:cs="Arial"/>
          <w:bCs/>
          <w:sz w:val="20"/>
        </w:rPr>
      </w:pPr>
    </w:p>
    <w:p w14:paraId="49EBC0DA" w14:textId="62832E26" w:rsidR="00AA732A" w:rsidRPr="00CB2EFF" w:rsidRDefault="00AA732A" w:rsidP="00432FB5">
      <w:pPr>
        <w:pStyle w:val="PargrafodaLista1"/>
        <w:numPr>
          <w:ilvl w:val="0"/>
          <w:numId w:val="26"/>
        </w:numPr>
        <w:ind w:left="284"/>
        <w:jc w:val="both"/>
        <w:rPr>
          <w:rFonts w:cs="Arial"/>
          <w:bCs/>
          <w:sz w:val="20"/>
        </w:rPr>
      </w:pPr>
      <w:r w:rsidRPr="00AA732A">
        <w:rPr>
          <w:rFonts w:cs="Arial"/>
          <w:bCs/>
          <w:sz w:val="20"/>
        </w:rPr>
        <w:t>Ofício Circular Nº</w:t>
      </w:r>
      <w:r>
        <w:rPr>
          <w:rFonts w:cs="Arial"/>
          <w:bCs/>
          <w:sz w:val="20"/>
        </w:rPr>
        <w:t xml:space="preserve"> </w:t>
      </w:r>
      <w:r w:rsidRPr="00AA732A">
        <w:rPr>
          <w:rFonts w:cs="Arial"/>
          <w:bCs/>
          <w:sz w:val="20"/>
        </w:rPr>
        <w:t>24300879/2026</w:t>
      </w:r>
      <w:r w:rsidR="003F2C61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de </w:t>
      </w:r>
      <w:r w:rsidRPr="00AA732A">
        <w:rPr>
          <w:rFonts w:cs="Arial"/>
          <w:bCs/>
          <w:sz w:val="20"/>
        </w:rPr>
        <w:t xml:space="preserve">Juciara </w:t>
      </w:r>
      <w:r>
        <w:rPr>
          <w:rFonts w:cs="Arial"/>
          <w:bCs/>
          <w:sz w:val="20"/>
        </w:rPr>
        <w:t>d</w:t>
      </w:r>
      <w:r w:rsidRPr="00AA732A">
        <w:rPr>
          <w:rFonts w:cs="Arial"/>
          <w:bCs/>
          <w:sz w:val="20"/>
        </w:rPr>
        <w:t>e Lima Linhares Cunha</w:t>
      </w:r>
      <w:r>
        <w:rPr>
          <w:rFonts w:cs="Arial"/>
          <w:bCs/>
          <w:sz w:val="20"/>
        </w:rPr>
        <w:t xml:space="preserve">, </w:t>
      </w:r>
      <w:r w:rsidR="00A84714">
        <w:rPr>
          <w:rFonts w:cs="Arial"/>
          <w:bCs/>
          <w:sz w:val="20"/>
        </w:rPr>
        <w:t>d</w:t>
      </w:r>
      <w:r>
        <w:rPr>
          <w:rFonts w:cs="Arial"/>
          <w:bCs/>
          <w:sz w:val="20"/>
        </w:rPr>
        <w:t xml:space="preserve">iretora </w:t>
      </w:r>
      <w:r w:rsidRPr="00AA732A">
        <w:rPr>
          <w:rFonts w:cs="Arial"/>
          <w:bCs/>
          <w:sz w:val="20"/>
        </w:rPr>
        <w:t>de Participação Social</w:t>
      </w:r>
      <w:r>
        <w:rPr>
          <w:rFonts w:cs="Arial"/>
          <w:bCs/>
          <w:sz w:val="20"/>
        </w:rPr>
        <w:t xml:space="preserve"> do SERES-PI</w:t>
      </w:r>
      <w:r w:rsidR="00727B6F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c</w:t>
      </w:r>
      <w:r w:rsidRPr="00AA732A">
        <w:rPr>
          <w:rFonts w:cs="Arial"/>
          <w:bCs/>
          <w:sz w:val="20"/>
        </w:rPr>
        <w:t>onvi</w:t>
      </w:r>
      <w:r>
        <w:rPr>
          <w:rFonts w:cs="Arial"/>
          <w:bCs/>
          <w:sz w:val="20"/>
        </w:rPr>
        <w:t>dando</w:t>
      </w:r>
      <w:r w:rsidRPr="00AA732A">
        <w:rPr>
          <w:rFonts w:cs="Arial"/>
          <w:bCs/>
          <w:sz w:val="20"/>
        </w:rPr>
        <w:t xml:space="preserve"> para a reunião ordinária do Fórum Estadual Interconselhos</w:t>
      </w:r>
      <w:r w:rsidR="003F2C61">
        <w:rPr>
          <w:rFonts w:cs="Arial"/>
          <w:bCs/>
          <w:sz w:val="20"/>
        </w:rPr>
        <w:t>,</w:t>
      </w:r>
      <w:r w:rsidRPr="00AA732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em </w:t>
      </w:r>
      <w:r w:rsidRPr="00AA732A">
        <w:rPr>
          <w:rFonts w:cs="Arial"/>
          <w:bCs/>
          <w:sz w:val="20"/>
        </w:rPr>
        <w:t>28/05/2026</w:t>
      </w:r>
      <w:r>
        <w:rPr>
          <w:rFonts w:cs="Arial"/>
          <w:bCs/>
          <w:sz w:val="20"/>
        </w:rPr>
        <w:t>.</w:t>
      </w:r>
      <w:r w:rsidR="00A84714">
        <w:rPr>
          <w:rFonts w:cs="Arial"/>
          <w:bCs/>
          <w:sz w:val="20"/>
        </w:rPr>
        <w:t xml:space="preserve"> (Consª Bárbara e Cons. Marcelo)</w:t>
      </w:r>
    </w:p>
    <w:p w14:paraId="5850A030" w14:textId="77777777" w:rsidR="00432FB5" w:rsidRPr="00CB2EFF" w:rsidRDefault="00432FB5" w:rsidP="00432FB5">
      <w:pPr>
        <w:pStyle w:val="PargrafodaLista"/>
        <w:rPr>
          <w:rFonts w:cs="Arial"/>
          <w:b/>
          <w:sz w:val="20"/>
        </w:rPr>
      </w:pPr>
    </w:p>
    <w:p w14:paraId="3C48DEA4" w14:textId="34ECDFCA" w:rsidR="004C0B3B" w:rsidRPr="00CB2EFF" w:rsidRDefault="004C0B3B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SOCIALIZAÇÃO DOS PLANOS DECENAIS DE EDUCAÇÃO: DIAGNÓSTICO PEE</w:t>
      </w:r>
      <w:r w:rsidR="00800E02" w:rsidRPr="00CB2EFF">
        <w:rPr>
          <w:rFonts w:cs="Arial"/>
          <w:b/>
          <w:sz w:val="20"/>
        </w:rPr>
        <w:t>/</w:t>
      </w:r>
      <w:r w:rsidRPr="00CB2EFF">
        <w:rPr>
          <w:rFonts w:cs="Arial"/>
          <w:b/>
          <w:sz w:val="20"/>
        </w:rPr>
        <w:t>PI (2015/2025) E OS DESAFIOS PARA O PRÓXIMO DECÊNIO.</w:t>
      </w:r>
      <w:r w:rsidR="00800E02" w:rsidRPr="00CB2EFF">
        <w:rPr>
          <w:rFonts w:cs="Arial"/>
          <w:b/>
          <w:sz w:val="20"/>
        </w:rPr>
        <w:t xml:space="preserve"> – Consª Ana Célia.</w:t>
      </w:r>
    </w:p>
    <w:p w14:paraId="45A16857" w14:textId="77777777" w:rsidR="004C0B3B" w:rsidRPr="00CB2EFF" w:rsidRDefault="004C0B3B" w:rsidP="004C0B3B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6D6F1F54" w14:textId="6E4DDDF4" w:rsidR="00783FA2" w:rsidRPr="00CB2EFF" w:rsidRDefault="00783FA2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RELATOS</w:t>
      </w:r>
    </w:p>
    <w:p w14:paraId="00A33CAA" w14:textId="77777777" w:rsidR="009B1BE2" w:rsidRPr="00CB2EFF" w:rsidRDefault="009B1BE2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B83D51" w:rsidRPr="00CB2EFF" w:rsidRDefault="00B83D51" w:rsidP="007449C7">
      <w:pPr>
        <w:pStyle w:val="PargrafodaLista"/>
        <w:ind w:left="0"/>
        <w:jc w:val="both"/>
        <w:rPr>
          <w:rFonts w:cs="Arial"/>
          <w:bCs/>
          <w:sz w:val="20"/>
        </w:rPr>
        <w:sectPr w:rsidR="00B83D51" w:rsidRPr="00CB2EFF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a.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Ana Célia (   )</w:t>
      </w:r>
    </w:p>
    <w:p w14:paraId="6FDC64D3" w14:textId="3993873D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b.</w:t>
      </w:r>
      <w:bookmarkStart w:id="0" w:name="_Hlk189736324"/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Antônio Fonseca</w:t>
      </w:r>
      <w:bookmarkEnd w:id="0"/>
      <w:r w:rsidRPr="00CB2EFF">
        <w:rPr>
          <w:rFonts w:cs="Arial"/>
          <w:bCs/>
          <w:sz w:val="20"/>
        </w:rPr>
        <w:t xml:space="preserve"> (   )</w:t>
      </w:r>
    </w:p>
    <w:p w14:paraId="7514ED4F" w14:textId="6BB80D31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c.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Conselheira Bárbara Olímpia (  ) </w:t>
      </w:r>
    </w:p>
    <w:p w14:paraId="3EE0D6E0" w14:textId="65BC0470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d.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Conselheiro Carlos Alberto – Presidente ( ) </w:t>
      </w:r>
    </w:p>
    <w:p w14:paraId="52A02DDC" w14:textId="1E5FC7E7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e.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Conceição Bugyja (   )</w:t>
      </w:r>
    </w:p>
    <w:p w14:paraId="660C2CA2" w14:textId="07AC1D66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f.</w:t>
      </w:r>
      <w:r w:rsidR="001F0F94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</w:t>
      </w:r>
      <w:r w:rsidR="009B1BE2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Débora</w:t>
      </w:r>
      <w:r w:rsidR="009B1BE2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Santos–Vice-</w:t>
      </w:r>
      <w:r w:rsidR="00B80CC5" w:rsidRPr="00CB2EFF">
        <w:rPr>
          <w:rFonts w:cs="Arial"/>
          <w:bCs/>
          <w:sz w:val="20"/>
        </w:rPr>
        <w:t>P</w:t>
      </w:r>
      <w:r w:rsidRPr="00CB2EFF">
        <w:rPr>
          <w:rFonts w:cs="Arial"/>
          <w:bCs/>
          <w:sz w:val="20"/>
        </w:rPr>
        <w:t>r</w:t>
      </w:r>
      <w:r w:rsidR="00DA6744" w:rsidRPr="00CB2EFF">
        <w:rPr>
          <w:rFonts w:cs="Arial"/>
          <w:bCs/>
          <w:sz w:val="20"/>
        </w:rPr>
        <w:t>esid</w:t>
      </w:r>
      <w:r w:rsidR="00B80CC5" w:rsidRPr="00CB2EFF">
        <w:rPr>
          <w:rFonts w:cs="Arial"/>
          <w:bCs/>
          <w:sz w:val="20"/>
        </w:rPr>
        <w:t>ente</w:t>
      </w:r>
      <w:r w:rsidR="00CF2A9C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(</w:t>
      </w:r>
      <w:r w:rsidR="00DA6744" w:rsidRPr="00CB2EFF">
        <w:rPr>
          <w:rFonts w:cs="Arial"/>
          <w:bCs/>
          <w:sz w:val="20"/>
        </w:rPr>
        <w:t xml:space="preserve">  </w:t>
      </w:r>
      <w:r w:rsidRPr="00CB2EFF">
        <w:rPr>
          <w:rFonts w:cs="Arial"/>
          <w:bCs/>
          <w:sz w:val="20"/>
        </w:rPr>
        <w:t>)</w:t>
      </w:r>
    </w:p>
    <w:p w14:paraId="0682C618" w14:textId="61F63B51" w:rsidR="00A907C8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g.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Eliane Morais (   )</w:t>
      </w:r>
    </w:p>
    <w:p w14:paraId="648D5C7D" w14:textId="77777777" w:rsidR="00A907C8" w:rsidRPr="00CB2EFF" w:rsidRDefault="00A907C8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850C75A" w14:textId="77777777" w:rsidR="00B62B60" w:rsidRPr="00CB2EFF" w:rsidRDefault="00B62B60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6C516E3E" w14:textId="171F809C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h.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Conselheira Francisca Rocha (   )</w:t>
      </w:r>
    </w:p>
    <w:p w14:paraId="0AFF3EA2" w14:textId="24133A80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i.</w:t>
      </w:r>
      <w:r w:rsidR="008910CA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Jurandir Soares (   )</w:t>
      </w:r>
    </w:p>
    <w:p w14:paraId="7D1274EF" w14:textId="2E958C22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j.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Marcelo Siqueira (   )</w:t>
      </w:r>
    </w:p>
    <w:p w14:paraId="481CFBD8" w14:textId="3A2DB551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k.</w:t>
      </w:r>
      <w:bookmarkStart w:id="1" w:name="_Hlk190941445"/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Osório Teixeira (   )</w:t>
      </w:r>
    </w:p>
    <w:bookmarkEnd w:id="1"/>
    <w:p w14:paraId="1AF67399" w14:textId="10B7FBEC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l.</w:t>
      </w:r>
      <w:bookmarkStart w:id="2" w:name="_Hlk190943243"/>
      <w:r w:rsidR="008910CA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 xml:space="preserve">Conselheira Paulina Almeida (   ) </w:t>
      </w:r>
      <w:bookmarkEnd w:id="2"/>
    </w:p>
    <w:p w14:paraId="551F426C" w14:textId="77777777" w:rsidR="00783FA2" w:rsidRPr="00CB2EFF" w:rsidRDefault="00783FA2" w:rsidP="007449C7">
      <w:pPr>
        <w:pStyle w:val="PargrafodaLista"/>
        <w:ind w:left="0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 xml:space="preserve">    m.</w:t>
      </w:r>
      <w:r w:rsidR="007E6113" w:rsidRPr="00CB2EFF">
        <w:rPr>
          <w:rFonts w:cs="Arial"/>
          <w:bCs/>
          <w:sz w:val="20"/>
        </w:rPr>
        <w:t xml:space="preserve"> </w:t>
      </w:r>
      <w:r w:rsidRPr="00CB2EFF">
        <w:rPr>
          <w:rFonts w:cs="Arial"/>
          <w:bCs/>
          <w:sz w:val="20"/>
        </w:rPr>
        <w:t>Conselheiro Sebastião Patrício (   )</w:t>
      </w:r>
    </w:p>
    <w:p w14:paraId="4A03C5EF" w14:textId="77777777" w:rsidR="004C0B3B" w:rsidRPr="00CB2EFF" w:rsidRDefault="004C0B3B" w:rsidP="007449C7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6133F54E" w:rsidR="00B62B60" w:rsidRPr="00CB2EFF" w:rsidRDefault="00B62B60" w:rsidP="007449C7">
      <w:pPr>
        <w:pStyle w:val="PargrafodaLista"/>
        <w:ind w:left="0"/>
        <w:jc w:val="both"/>
        <w:rPr>
          <w:rFonts w:cs="Arial"/>
          <w:bCs/>
          <w:sz w:val="20"/>
        </w:rPr>
        <w:sectPr w:rsidR="00B62B60" w:rsidRPr="00CB2EFF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55149F2" w14:textId="78B75FAB" w:rsidR="005977FC" w:rsidRPr="00CB2EFF" w:rsidRDefault="00783FA2" w:rsidP="00EC2AAF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20"/>
        </w:rPr>
      </w:pPr>
      <w:r w:rsidRPr="00CB2EFF">
        <w:rPr>
          <w:rFonts w:cs="Arial"/>
          <w:b/>
          <w:sz w:val="20"/>
        </w:rPr>
        <w:t>INFORMES/OUTROS</w:t>
      </w:r>
    </w:p>
    <w:p w14:paraId="7E81CF48" w14:textId="77777777" w:rsidR="00B62B60" w:rsidRPr="00CB2EFF" w:rsidRDefault="00B62B60" w:rsidP="00B62B60">
      <w:pPr>
        <w:pStyle w:val="PargrafodaLista"/>
        <w:ind w:left="76"/>
        <w:jc w:val="both"/>
        <w:rPr>
          <w:rFonts w:cs="Arial"/>
          <w:b/>
          <w:sz w:val="20"/>
        </w:rPr>
      </w:pPr>
    </w:p>
    <w:p w14:paraId="3D37A1E6" w14:textId="3F561760" w:rsidR="00EC2AAF" w:rsidRPr="00CB2EFF" w:rsidRDefault="00EC2AAF" w:rsidP="00EC2AAF">
      <w:pPr>
        <w:pStyle w:val="PargrafodaLista"/>
        <w:ind w:left="76"/>
        <w:jc w:val="both"/>
        <w:rPr>
          <w:rFonts w:cs="Arial"/>
          <w:b/>
          <w:sz w:val="20"/>
        </w:rPr>
      </w:pPr>
      <w:r w:rsidRPr="00CB2EFF">
        <w:rPr>
          <w:rFonts w:cs="Arial"/>
          <w:bCs/>
          <w:sz w:val="20"/>
        </w:rPr>
        <w:t xml:space="preserve">- </w:t>
      </w:r>
      <w:r w:rsidRPr="00CB2EFF">
        <w:rPr>
          <w:rFonts w:cs="Arial"/>
          <w:b/>
          <w:sz w:val="20"/>
        </w:rPr>
        <w:t>Sessões Junho</w:t>
      </w:r>
    </w:p>
    <w:p w14:paraId="7D16FFAC" w14:textId="77777777" w:rsidR="00FE738D" w:rsidRPr="00CB2EFF" w:rsidRDefault="00FE738D" w:rsidP="00EC2AAF">
      <w:pPr>
        <w:pStyle w:val="PargrafodaLista"/>
        <w:ind w:left="76"/>
        <w:jc w:val="both"/>
        <w:rPr>
          <w:rFonts w:cs="Arial"/>
          <w:bCs/>
          <w:sz w:val="20"/>
        </w:rPr>
      </w:pPr>
    </w:p>
    <w:p w14:paraId="6E7A3C54" w14:textId="29AAD0DD" w:rsidR="00EC2AAF" w:rsidRPr="00CB2EFF" w:rsidRDefault="00EC2AAF" w:rsidP="00EC2AAF">
      <w:pPr>
        <w:pStyle w:val="PargrafodaLista"/>
        <w:ind w:left="76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02, 16, 30 de junho (Terça</w:t>
      </w:r>
      <w:r w:rsidR="00FE738D" w:rsidRPr="00CB2EFF">
        <w:rPr>
          <w:rFonts w:cs="Arial"/>
          <w:bCs/>
          <w:sz w:val="20"/>
        </w:rPr>
        <w:t>s</w:t>
      </w:r>
      <w:r w:rsidRPr="00CB2EFF">
        <w:rPr>
          <w:rFonts w:cs="Arial"/>
          <w:bCs/>
          <w:sz w:val="20"/>
        </w:rPr>
        <w:t>-feira</w:t>
      </w:r>
      <w:r w:rsidR="00FE738D" w:rsidRPr="00CB2EFF">
        <w:rPr>
          <w:rFonts w:cs="Arial"/>
          <w:bCs/>
          <w:sz w:val="20"/>
        </w:rPr>
        <w:t>s</w:t>
      </w:r>
      <w:r w:rsidRPr="00CB2EFF">
        <w:rPr>
          <w:rFonts w:cs="Arial"/>
          <w:bCs/>
          <w:sz w:val="20"/>
        </w:rPr>
        <w:t>)</w:t>
      </w:r>
    </w:p>
    <w:p w14:paraId="1A34B470" w14:textId="4F1712BF" w:rsidR="00EC2AAF" w:rsidRPr="00CB2EFF" w:rsidRDefault="00EC2AAF" w:rsidP="00EC2AAF">
      <w:pPr>
        <w:pStyle w:val="PargrafodaLista"/>
        <w:ind w:left="76"/>
        <w:jc w:val="both"/>
        <w:rPr>
          <w:rFonts w:cs="Arial"/>
          <w:bCs/>
          <w:sz w:val="20"/>
        </w:rPr>
      </w:pPr>
      <w:r w:rsidRPr="00CB2EFF">
        <w:rPr>
          <w:rFonts w:cs="Arial"/>
          <w:bCs/>
          <w:sz w:val="20"/>
        </w:rPr>
        <w:t>11, 18, 25 de junho (Quinta</w:t>
      </w:r>
      <w:r w:rsidR="00FE738D" w:rsidRPr="00CB2EFF">
        <w:rPr>
          <w:rFonts w:cs="Arial"/>
          <w:bCs/>
          <w:sz w:val="20"/>
        </w:rPr>
        <w:t>s</w:t>
      </w:r>
      <w:r w:rsidRPr="00CB2EFF">
        <w:rPr>
          <w:rFonts w:cs="Arial"/>
          <w:bCs/>
          <w:sz w:val="20"/>
        </w:rPr>
        <w:t>-feira</w:t>
      </w:r>
      <w:r w:rsidR="00FE738D" w:rsidRPr="00CB2EFF">
        <w:rPr>
          <w:rFonts w:cs="Arial"/>
          <w:bCs/>
          <w:sz w:val="20"/>
        </w:rPr>
        <w:t>s</w:t>
      </w:r>
      <w:r w:rsidRPr="00CB2EFF">
        <w:rPr>
          <w:rFonts w:cs="Arial"/>
          <w:bCs/>
          <w:sz w:val="20"/>
        </w:rPr>
        <w:t>)</w:t>
      </w:r>
    </w:p>
    <w:p w14:paraId="3E494CA7" w14:textId="77777777" w:rsidR="00EC2AAF" w:rsidRPr="00CB2EFF" w:rsidRDefault="00EC2AAF" w:rsidP="00B62B60">
      <w:pPr>
        <w:pStyle w:val="PargrafodaLista"/>
        <w:ind w:left="76"/>
        <w:jc w:val="both"/>
        <w:rPr>
          <w:rFonts w:cs="Arial"/>
          <w:b/>
          <w:sz w:val="20"/>
        </w:rPr>
      </w:pPr>
    </w:p>
    <w:p w14:paraId="2B5CC70A" w14:textId="77777777" w:rsidR="00FE738D" w:rsidRPr="00CB2EFF" w:rsidRDefault="00FE738D">
      <w:pPr>
        <w:pStyle w:val="PargrafodaLista"/>
        <w:ind w:left="76"/>
        <w:jc w:val="both"/>
        <w:rPr>
          <w:rFonts w:cs="Arial"/>
          <w:b/>
          <w:sz w:val="20"/>
        </w:rPr>
      </w:pPr>
    </w:p>
    <w:sectPr w:rsidR="00FE738D" w:rsidRPr="00CB2EFF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800B" w14:textId="77777777" w:rsidR="00843897" w:rsidRDefault="00843897">
      <w:r>
        <w:separator/>
      </w:r>
    </w:p>
  </w:endnote>
  <w:endnote w:type="continuationSeparator" w:id="0">
    <w:p w14:paraId="3E6F662C" w14:textId="77777777" w:rsidR="00843897" w:rsidRDefault="008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4B01" w14:textId="77777777" w:rsidR="00843897" w:rsidRDefault="00843897">
      <w:r>
        <w:separator/>
      </w:r>
    </w:p>
  </w:footnote>
  <w:footnote w:type="continuationSeparator" w:id="0">
    <w:p w14:paraId="0C57CD38" w14:textId="77777777" w:rsidR="00843897" w:rsidRDefault="0084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843897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1300313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5DDBBA80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5C7978">
      <w:rPr>
        <w:rFonts w:ascii="Arial" w:hAnsi="Arial" w:cs="Arial"/>
        <w:b/>
        <w:bCs/>
        <w:color w:val="000000"/>
        <w:sz w:val="20"/>
      </w:rPr>
      <w:t>EXTRA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8E4C6B">
      <w:rPr>
        <w:rFonts w:ascii="Arial" w:hAnsi="Arial" w:cs="Arial"/>
        <w:b/>
        <w:bCs/>
        <w:color w:val="000000"/>
        <w:sz w:val="20"/>
      </w:rPr>
      <w:t>2</w:t>
    </w:r>
    <w:r w:rsidR="009F0BE7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052190">
      <w:rPr>
        <w:rFonts w:ascii="Arial" w:hAnsi="Arial" w:cs="Arial"/>
        <w:b/>
        <w:bCs/>
        <w:color w:val="000000"/>
        <w:sz w:val="20"/>
      </w:rPr>
      <w:t>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5081"/>
    <w:multiLevelType w:val="hybridMultilevel"/>
    <w:tmpl w:val="36A249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7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E6474"/>
    <w:multiLevelType w:val="hybridMultilevel"/>
    <w:tmpl w:val="D14492AE"/>
    <w:lvl w:ilvl="0" w:tplc="59404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28CF"/>
    <w:multiLevelType w:val="hybridMultilevel"/>
    <w:tmpl w:val="92041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6"/>
  </w:num>
  <w:num w:numId="2" w16cid:durableId="1449280135">
    <w:abstractNumId w:val="21"/>
  </w:num>
  <w:num w:numId="3" w16cid:durableId="546643088">
    <w:abstractNumId w:val="5"/>
  </w:num>
  <w:num w:numId="4" w16cid:durableId="2250753">
    <w:abstractNumId w:val="16"/>
  </w:num>
  <w:num w:numId="5" w16cid:durableId="1294091321">
    <w:abstractNumId w:val="2"/>
  </w:num>
  <w:num w:numId="6" w16cid:durableId="661199334">
    <w:abstractNumId w:val="24"/>
  </w:num>
  <w:num w:numId="7" w16cid:durableId="1392119175">
    <w:abstractNumId w:val="22"/>
  </w:num>
  <w:num w:numId="8" w16cid:durableId="2114544404">
    <w:abstractNumId w:val="18"/>
  </w:num>
  <w:num w:numId="9" w16cid:durableId="766510450">
    <w:abstractNumId w:val="13"/>
  </w:num>
  <w:num w:numId="10" w16cid:durableId="528495209">
    <w:abstractNumId w:val="12"/>
  </w:num>
  <w:num w:numId="11" w16cid:durableId="1717506745">
    <w:abstractNumId w:val="10"/>
  </w:num>
  <w:num w:numId="12" w16cid:durableId="523636283">
    <w:abstractNumId w:val="14"/>
  </w:num>
  <w:num w:numId="13" w16cid:durableId="50691897">
    <w:abstractNumId w:val="17"/>
  </w:num>
  <w:num w:numId="14" w16cid:durableId="109205826">
    <w:abstractNumId w:val="23"/>
  </w:num>
  <w:num w:numId="15" w16cid:durableId="785853158">
    <w:abstractNumId w:val="8"/>
  </w:num>
  <w:num w:numId="16" w16cid:durableId="281157019">
    <w:abstractNumId w:val="7"/>
  </w:num>
  <w:num w:numId="17" w16cid:durableId="1307005907">
    <w:abstractNumId w:val="9"/>
  </w:num>
  <w:num w:numId="18" w16cid:durableId="246770036">
    <w:abstractNumId w:val="20"/>
  </w:num>
  <w:num w:numId="19" w16cid:durableId="1628970043">
    <w:abstractNumId w:val="1"/>
  </w:num>
  <w:num w:numId="20" w16cid:durableId="2099323360">
    <w:abstractNumId w:val="11"/>
  </w:num>
  <w:num w:numId="21" w16cid:durableId="460151189">
    <w:abstractNumId w:val="3"/>
  </w:num>
  <w:num w:numId="22" w16cid:durableId="384109272">
    <w:abstractNumId w:val="0"/>
  </w:num>
  <w:num w:numId="23" w16cid:durableId="1791393635">
    <w:abstractNumId w:val="15"/>
  </w:num>
  <w:num w:numId="24" w16cid:durableId="1603027758">
    <w:abstractNumId w:val="25"/>
  </w:num>
  <w:num w:numId="25" w16cid:durableId="1135558834">
    <w:abstractNumId w:val="19"/>
  </w:num>
  <w:num w:numId="26" w16cid:durableId="268245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2190"/>
    <w:rsid w:val="00061AE2"/>
    <w:rsid w:val="00063DBB"/>
    <w:rsid w:val="000711A8"/>
    <w:rsid w:val="00072399"/>
    <w:rsid w:val="00087119"/>
    <w:rsid w:val="00090E53"/>
    <w:rsid w:val="00092018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73F7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B0D65"/>
    <w:rsid w:val="001B1C37"/>
    <w:rsid w:val="001B5DE6"/>
    <w:rsid w:val="001D7E34"/>
    <w:rsid w:val="001E3B6F"/>
    <w:rsid w:val="001E4606"/>
    <w:rsid w:val="001F0F94"/>
    <w:rsid w:val="001F14BD"/>
    <w:rsid w:val="001F5244"/>
    <w:rsid w:val="00200610"/>
    <w:rsid w:val="00202464"/>
    <w:rsid w:val="0020773F"/>
    <w:rsid w:val="00207F6A"/>
    <w:rsid w:val="00223047"/>
    <w:rsid w:val="00225702"/>
    <w:rsid w:val="002259D9"/>
    <w:rsid w:val="00225F0B"/>
    <w:rsid w:val="002369AE"/>
    <w:rsid w:val="0024275C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448D"/>
    <w:rsid w:val="002F46EF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47E4"/>
    <w:rsid w:val="0036065F"/>
    <w:rsid w:val="0036265F"/>
    <w:rsid w:val="003631C4"/>
    <w:rsid w:val="00374EB9"/>
    <w:rsid w:val="00385ECD"/>
    <w:rsid w:val="0039026E"/>
    <w:rsid w:val="0039294B"/>
    <w:rsid w:val="00393500"/>
    <w:rsid w:val="00397207"/>
    <w:rsid w:val="003A21D1"/>
    <w:rsid w:val="003B15D1"/>
    <w:rsid w:val="003B3581"/>
    <w:rsid w:val="003B370A"/>
    <w:rsid w:val="003B37D6"/>
    <w:rsid w:val="003B71A6"/>
    <w:rsid w:val="003C6376"/>
    <w:rsid w:val="003D715D"/>
    <w:rsid w:val="003E7FD1"/>
    <w:rsid w:val="003F2C61"/>
    <w:rsid w:val="003F5C83"/>
    <w:rsid w:val="004000CF"/>
    <w:rsid w:val="00401FFC"/>
    <w:rsid w:val="00422892"/>
    <w:rsid w:val="004315B3"/>
    <w:rsid w:val="00432242"/>
    <w:rsid w:val="00432FB5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DEA"/>
    <w:rsid w:val="0046674D"/>
    <w:rsid w:val="00475ADA"/>
    <w:rsid w:val="004926BE"/>
    <w:rsid w:val="00496879"/>
    <w:rsid w:val="00497B64"/>
    <w:rsid w:val="004B0AC6"/>
    <w:rsid w:val="004C0B3B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95449"/>
    <w:rsid w:val="00596F27"/>
    <w:rsid w:val="005977FC"/>
    <w:rsid w:val="005C0540"/>
    <w:rsid w:val="005C0F5A"/>
    <w:rsid w:val="005C4C33"/>
    <w:rsid w:val="005C50AF"/>
    <w:rsid w:val="005C7978"/>
    <w:rsid w:val="005E04D4"/>
    <w:rsid w:val="005E33C6"/>
    <w:rsid w:val="005F2212"/>
    <w:rsid w:val="005F436A"/>
    <w:rsid w:val="00607272"/>
    <w:rsid w:val="00611763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4B74"/>
    <w:rsid w:val="006E13C9"/>
    <w:rsid w:val="006F33EC"/>
    <w:rsid w:val="007028B4"/>
    <w:rsid w:val="00710F52"/>
    <w:rsid w:val="00711430"/>
    <w:rsid w:val="00720CA3"/>
    <w:rsid w:val="00722727"/>
    <w:rsid w:val="00723384"/>
    <w:rsid w:val="007269D9"/>
    <w:rsid w:val="00727806"/>
    <w:rsid w:val="00727B6F"/>
    <w:rsid w:val="007352A3"/>
    <w:rsid w:val="007449C7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B7B68"/>
    <w:rsid w:val="007C2C5A"/>
    <w:rsid w:val="007D727B"/>
    <w:rsid w:val="007E6113"/>
    <w:rsid w:val="007F00FF"/>
    <w:rsid w:val="007F18F6"/>
    <w:rsid w:val="00800E02"/>
    <w:rsid w:val="00805243"/>
    <w:rsid w:val="008117FC"/>
    <w:rsid w:val="00831004"/>
    <w:rsid w:val="008358DF"/>
    <w:rsid w:val="00843897"/>
    <w:rsid w:val="00860D60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C5736"/>
    <w:rsid w:val="008C7E04"/>
    <w:rsid w:val="008D3D46"/>
    <w:rsid w:val="008D6328"/>
    <w:rsid w:val="008D7CEB"/>
    <w:rsid w:val="008E08C5"/>
    <w:rsid w:val="008E4C6B"/>
    <w:rsid w:val="008E637A"/>
    <w:rsid w:val="008F0EAE"/>
    <w:rsid w:val="009042EE"/>
    <w:rsid w:val="009061B7"/>
    <w:rsid w:val="00916737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0BE7"/>
    <w:rsid w:val="009F3A34"/>
    <w:rsid w:val="009F40D3"/>
    <w:rsid w:val="009F441B"/>
    <w:rsid w:val="009F704A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82866"/>
    <w:rsid w:val="00A84714"/>
    <w:rsid w:val="00A87E07"/>
    <w:rsid w:val="00A907C8"/>
    <w:rsid w:val="00A95F5B"/>
    <w:rsid w:val="00A9634A"/>
    <w:rsid w:val="00AA732A"/>
    <w:rsid w:val="00AC0B04"/>
    <w:rsid w:val="00AE101A"/>
    <w:rsid w:val="00AE61ED"/>
    <w:rsid w:val="00AE6586"/>
    <w:rsid w:val="00B01861"/>
    <w:rsid w:val="00B3206F"/>
    <w:rsid w:val="00B34221"/>
    <w:rsid w:val="00B34BBE"/>
    <w:rsid w:val="00B413E9"/>
    <w:rsid w:val="00B62B60"/>
    <w:rsid w:val="00B71AC2"/>
    <w:rsid w:val="00B732BA"/>
    <w:rsid w:val="00B80CC5"/>
    <w:rsid w:val="00B83D51"/>
    <w:rsid w:val="00B84912"/>
    <w:rsid w:val="00B91942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AD7"/>
    <w:rsid w:val="00BE6C7D"/>
    <w:rsid w:val="00C01899"/>
    <w:rsid w:val="00C03DAC"/>
    <w:rsid w:val="00C06811"/>
    <w:rsid w:val="00C15CB5"/>
    <w:rsid w:val="00C176AA"/>
    <w:rsid w:val="00C27EA5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A0586"/>
    <w:rsid w:val="00CA70FD"/>
    <w:rsid w:val="00CB2EFF"/>
    <w:rsid w:val="00CB38AA"/>
    <w:rsid w:val="00CB7EFA"/>
    <w:rsid w:val="00CD15BD"/>
    <w:rsid w:val="00CE7FB1"/>
    <w:rsid w:val="00CF2A9C"/>
    <w:rsid w:val="00D05360"/>
    <w:rsid w:val="00D12BC8"/>
    <w:rsid w:val="00D15CBC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6DA1"/>
    <w:rsid w:val="00D77034"/>
    <w:rsid w:val="00D77440"/>
    <w:rsid w:val="00D86FCC"/>
    <w:rsid w:val="00D955A6"/>
    <w:rsid w:val="00D957B0"/>
    <w:rsid w:val="00DA1387"/>
    <w:rsid w:val="00DA6744"/>
    <w:rsid w:val="00DB3B57"/>
    <w:rsid w:val="00DC0961"/>
    <w:rsid w:val="00DD414D"/>
    <w:rsid w:val="00DD42F4"/>
    <w:rsid w:val="00DE4C2B"/>
    <w:rsid w:val="00DE5DF7"/>
    <w:rsid w:val="00DF215A"/>
    <w:rsid w:val="00DF5FA6"/>
    <w:rsid w:val="00DF64A5"/>
    <w:rsid w:val="00E104F0"/>
    <w:rsid w:val="00E15267"/>
    <w:rsid w:val="00E21941"/>
    <w:rsid w:val="00E27BFC"/>
    <w:rsid w:val="00E32E89"/>
    <w:rsid w:val="00E35C86"/>
    <w:rsid w:val="00E63F76"/>
    <w:rsid w:val="00E658C7"/>
    <w:rsid w:val="00E67059"/>
    <w:rsid w:val="00E75C19"/>
    <w:rsid w:val="00E8134F"/>
    <w:rsid w:val="00E827D7"/>
    <w:rsid w:val="00EA7C32"/>
    <w:rsid w:val="00EB2210"/>
    <w:rsid w:val="00EC0247"/>
    <w:rsid w:val="00EC2AAF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65CCE"/>
    <w:rsid w:val="00F83E8C"/>
    <w:rsid w:val="00F85ADD"/>
    <w:rsid w:val="00F8694D"/>
    <w:rsid w:val="00F96A62"/>
    <w:rsid w:val="00F9791C"/>
    <w:rsid w:val="00FA149C"/>
    <w:rsid w:val="00FA3836"/>
    <w:rsid w:val="00FA4BA5"/>
    <w:rsid w:val="00FA7D38"/>
    <w:rsid w:val="00FB042D"/>
    <w:rsid w:val="00FC0B75"/>
    <w:rsid w:val="00FC7CE9"/>
    <w:rsid w:val="00FD5F2F"/>
    <w:rsid w:val="00FE0D15"/>
    <w:rsid w:val="00FE4918"/>
    <w:rsid w:val="00FE57CA"/>
    <w:rsid w:val="00FE65B8"/>
    <w:rsid w:val="00FE738D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45</cp:revision>
  <cp:lastPrinted>2026-05-26T14:32:00Z</cp:lastPrinted>
  <dcterms:created xsi:type="dcterms:W3CDTF">2026-05-26T12:25:00Z</dcterms:created>
  <dcterms:modified xsi:type="dcterms:W3CDTF">2026-05-26T14:32:00Z</dcterms:modified>
</cp:coreProperties>
</file>